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CA0D1" w14:textId="77777777" w:rsidR="00AF4D13" w:rsidRDefault="00AF4D13" w:rsidP="00265C86">
      <w:pPr>
        <w:jc w:val="center"/>
        <w:rPr>
          <w:rFonts w:ascii="標楷體" w:eastAsia="標楷體" w:hAnsi="標楷體"/>
          <w:sz w:val="32"/>
          <w:szCs w:val="32"/>
        </w:rPr>
      </w:pPr>
      <w:r w:rsidRPr="00AF4D13">
        <w:rPr>
          <w:rFonts w:ascii="標楷體" w:eastAsia="標楷體" w:hAnsi="標楷體" w:hint="eastAsia"/>
          <w:sz w:val="32"/>
          <w:szCs w:val="32"/>
        </w:rPr>
        <w:t>佛光大學佛教學院佛教學系碩士班修業規定</w:t>
      </w:r>
    </w:p>
    <w:p w14:paraId="47525488" w14:textId="77777777" w:rsidR="004C21D9" w:rsidRDefault="004C21D9" w:rsidP="001E6E74">
      <w:pPr>
        <w:autoSpaceDE w:val="0"/>
        <w:autoSpaceDN w:val="0"/>
        <w:adjustRightInd w:val="0"/>
        <w:spacing w:line="0" w:lineRule="atLeast"/>
        <w:jc w:val="center"/>
        <w:rPr>
          <w:rFonts w:eastAsiaTheme="minorEastAsia"/>
          <w:kern w:val="0"/>
          <w:sz w:val="32"/>
          <w:szCs w:val="32"/>
        </w:rPr>
      </w:pPr>
      <w:r>
        <w:rPr>
          <w:rFonts w:eastAsiaTheme="minorEastAsia"/>
          <w:kern w:val="0"/>
          <w:sz w:val="32"/>
          <w:szCs w:val="32"/>
        </w:rPr>
        <w:t>Fo Guang University Department of Buddhist Studies</w:t>
      </w:r>
    </w:p>
    <w:p w14:paraId="3C81C0BF" w14:textId="5C0762B5" w:rsidR="004C21D9" w:rsidRPr="00AF4D13" w:rsidRDefault="004C21D9" w:rsidP="001E6E74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eastAsiaTheme="minorEastAsia"/>
          <w:kern w:val="0"/>
          <w:sz w:val="32"/>
          <w:szCs w:val="32"/>
        </w:rPr>
        <w:t>Regulations for Master Degree Program</w:t>
      </w:r>
    </w:p>
    <w:p w14:paraId="7796CC86" w14:textId="77777777" w:rsidR="001E6E74" w:rsidRDefault="001E6E74" w:rsidP="00845332">
      <w:pPr>
        <w:spacing w:line="240" w:lineRule="exact"/>
        <w:ind w:right="79"/>
        <w:jc w:val="right"/>
        <w:rPr>
          <w:rFonts w:eastAsia="標楷體"/>
          <w:sz w:val="16"/>
          <w:szCs w:val="16"/>
        </w:rPr>
      </w:pPr>
    </w:p>
    <w:p w14:paraId="197758AB" w14:textId="77777777" w:rsidR="007E32CF" w:rsidRDefault="007E32CF" w:rsidP="007E32CF">
      <w:pPr>
        <w:spacing w:line="200" w:lineRule="exact"/>
        <w:ind w:right="79"/>
        <w:jc w:val="right"/>
        <w:rPr>
          <w:rFonts w:eastAsia="標楷體"/>
          <w:sz w:val="16"/>
          <w:szCs w:val="16"/>
        </w:rPr>
      </w:pPr>
      <w:r w:rsidRPr="00590CFA">
        <w:rPr>
          <w:rFonts w:eastAsia="標楷體"/>
          <w:sz w:val="16"/>
          <w:szCs w:val="16"/>
        </w:rPr>
        <w:t>107</w:t>
      </w:r>
      <w:r>
        <w:rPr>
          <w:rFonts w:eastAsia="標楷體"/>
          <w:sz w:val="16"/>
          <w:szCs w:val="16"/>
        </w:rPr>
        <w:t>.</w:t>
      </w:r>
      <w:r w:rsidRPr="00590CFA">
        <w:rPr>
          <w:rFonts w:eastAsia="標楷體"/>
          <w:sz w:val="16"/>
          <w:szCs w:val="16"/>
        </w:rPr>
        <w:t>10</w:t>
      </w:r>
      <w:r>
        <w:rPr>
          <w:rFonts w:eastAsia="標楷體"/>
          <w:sz w:val="16"/>
          <w:szCs w:val="16"/>
        </w:rPr>
        <w:t>.</w:t>
      </w:r>
      <w:r w:rsidRPr="00590CFA">
        <w:rPr>
          <w:rFonts w:eastAsia="標楷體"/>
          <w:sz w:val="16"/>
          <w:szCs w:val="16"/>
        </w:rPr>
        <w:t>17</w:t>
      </w:r>
      <w:r>
        <w:rPr>
          <w:rFonts w:eastAsia="標楷體"/>
          <w:sz w:val="16"/>
          <w:szCs w:val="16"/>
        </w:rPr>
        <w:t xml:space="preserve"> </w:t>
      </w:r>
      <w:r w:rsidRPr="00812676">
        <w:rPr>
          <w:rFonts w:eastAsia="標楷體"/>
          <w:sz w:val="16"/>
          <w:szCs w:val="16"/>
        </w:rPr>
        <w:t>10</w:t>
      </w:r>
      <w:r>
        <w:rPr>
          <w:rFonts w:eastAsia="標楷體"/>
          <w:sz w:val="16"/>
          <w:szCs w:val="16"/>
        </w:rPr>
        <w:t>7</w:t>
      </w:r>
      <w:r w:rsidRPr="00812676">
        <w:rPr>
          <w:rFonts w:eastAsia="標楷體" w:hint="eastAsia"/>
          <w:sz w:val="16"/>
          <w:szCs w:val="16"/>
        </w:rPr>
        <w:t>學</w:t>
      </w:r>
      <w:r w:rsidRPr="00812676">
        <w:rPr>
          <w:rFonts w:eastAsia="標楷體"/>
          <w:sz w:val="16"/>
          <w:szCs w:val="16"/>
        </w:rPr>
        <w:t>年度</w:t>
      </w:r>
      <w:r w:rsidRPr="00812676">
        <w:rPr>
          <w:rFonts w:eastAsia="標楷體" w:hint="eastAsia"/>
          <w:sz w:val="16"/>
          <w:szCs w:val="16"/>
        </w:rPr>
        <w:t>第</w:t>
      </w:r>
      <w:r w:rsidRPr="00812676">
        <w:rPr>
          <w:rFonts w:eastAsia="標楷體" w:hint="eastAsia"/>
          <w:sz w:val="16"/>
          <w:szCs w:val="16"/>
        </w:rPr>
        <w:t>1</w:t>
      </w:r>
      <w:r w:rsidRPr="00812676">
        <w:rPr>
          <w:rFonts w:eastAsia="標楷體" w:hint="eastAsia"/>
          <w:sz w:val="16"/>
          <w:szCs w:val="16"/>
        </w:rPr>
        <w:t>學</w:t>
      </w:r>
      <w:r w:rsidRPr="00812676">
        <w:rPr>
          <w:rFonts w:eastAsia="標楷體"/>
          <w:sz w:val="16"/>
          <w:szCs w:val="16"/>
        </w:rPr>
        <w:t>期</w:t>
      </w:r>
      <w:r w:rsidRPr="00812676">
        <w:rPr>
          <w:rFonts w:eastAsia="標楷體" w:hint="eastAsia"/>
          <w:sz w:val="16"/>
          <w:szCs w:val="16"/>
        </w:rPr>
        <w:t>第</w:t>
      </w:r>
      <w:r>
        <w:rPr>
          <w:rFonts w:eastAsia="標楷體" w:hint="eastAsia"/>
          <w:sz w:val="16"/>
          <w:szCs w:val="16"/>
        </w:rPr>
        <w:t>2</w:t>
      </w:r>
      <w:r w:rsidRPr="00812676">
        <w:rPr>
          <w:rFonts w:eastAsia="標楷體" w:hint="eastAsia"/>
          <w:sz w:val="16"/>
          <w:szCs w:val="16"/>
        </w:rPr>
        <w:t>次</w:t>
      </w:r>
      <w:r w:rsidRPr="00812676">
        <w:rPr>
          <w:rFonts w:eastAsia="標楷體"/>
          <w:sz w:val="16"/>
          <w:szCs w:val="16"/>
        </w:rPr>
        <w:t>院務會議通過</w:t>
      </w:r>
    </w:p>
    <w:p w14:paraId="1291483A" w14:textId="77777777" w:rsidR="007E32CF" w:rsidRDefault="007E32CF" w:rsidP="007E32CF">
      <w:pPr>
        <w:spacing w:line="200" w:lineRule="exact"/>
        <w:ind w:right="79"/>
        <w:jc w:val="right"/>
        <w:rPr>
          <w:rFonts w:eastAsia="標楷體"/>
          <w:sz w:val="16"/>
          <w:szCs w:val="16"/>
        </w:rPr>
      </w:pPr>
      <w:r>
        <w:rPr>
          <w:rFonts w:eastAsia="標楷體" w:hint="eastAsia"/>
          <w:sz w:val="16"/>
          <w:szCs w:val="16"/>
        </w:rPr>
        <w:t>10</w:t>
      </w:r>
      <w:r>
        <w:rPr>
          <w:rFonts w:eastAsia="標楷體"/>
          <w:sz w:val="16"/>
          <w:szCs w:val="16"/>
        </w:rPr>
        <w:t>7</w:t>
      </w:r>
      <w:r>
        <w:rPr>
          <w:rFonts w:eastAsia="標楷體" w:hint="eastAsia"/>
          <w:sz w:val="16"/>
          <w:szCs w:val="16"/>
        </w:rPr>
        <w:t>.11.1</w:t>
      </w:r>
      <w:r>
        <w:rPr>
          <w:rFonts w:eastAsia="標楷體"/>
          <w:sz w:val="16"/>
          <w:szCs w:val="16"/>
        </w:rPr>
        <w:t>4</w:t>
      </w:r>
      <w:r>
        <w:rPr>
          <w:rFonts w:eastAsia="標楷體" w:hint="eastAsia"/>
          <w:sz w:val="16"/>
          <w:szCs w:val="16"/>
        </w:rPr>
        <w:t xml:space="preserve"> </w:t>
      </w:r>
      <w:r>
        <w:rPr>
          <w:rFonts w:eastAsia="標楷體"/>
          <w:sz w:val="16"/>
          <w:szCs w:val="16"/>
        </w:rPr>
        <w:t>107</w:t>
      </w:r>
      <w:r>
        <w:rPr>
          <w:rFonts w:eastAsia="標楷體" w:hint="eastAsia"/>
          <w:sz w:val="16"/>
          <w:szCs w:val="16"/>
        </w:rPr>
        <w:t>學</w:t>
      </w:r>
      <w:r>
        <w:rPr>
          <w:rFonts w:eastAsia="標楷體"/>
          <w:sz w:val="16"/>
          <w:szCs w:val="16"/>
        </w:rPr>
        <w:t>年度第</w:t>
      </w:r>
      <w:r>
        <w:rPr>
          <w:rFonts w:eastAsia="標楷體" w:hint="eastAsia"/>
          <w:sz w:val="16"/>
          <w:szCs w:val="16"/>
        </w:rPr>
        <w:t>1</w:t>
      </w:r>
      <w:r>
        <w:rPr>
          <w:rFonts w:eastAsia="標楷體" w:hint="eastAsia"/>
          <w:sz w:val="16"/>
          <w:szCs w:val="16"/>
        </w:rPr>
        <w:t>次</w:t>
      </w:r>
      <w:r>
        <w:rPr>
          <w:rFonts w:eastAsia="標楷體"/>
          <w:sz w:val="16"/>
          <w:szCs w:val="16"/>
        </w:rPr>
        <w:t>教務會議通過</w:t>
      </w:r>
    </w:p>
    <w:p w14:paraId="6E52D109" w14:textId="77777777" w:rsidR="00845332" w:rsidRPr="007E32CF" w:rsidRDefault="00845332" w:rsidP="00265C86">
      <w:pPr>
        <w:spacing w:line="0" w:lineRule="atLeast"/>
        <w:ind w:right="79"/>
        <w:jc w:val="right"/>
        <w:rPr>
          <w:rFonts w:ascii="標楷體" w:eastAsia="標楷體" w:hAnsi="標楷體" w:cs="Arial"/>
          <w:kern w:val="0"/>
          <w:sz w:val="18"/>
          <w:szCs w:val="18"/>
        </w:rPr>
      </w:pPr>
    </w:p>
    <w:p w14:paraId="7A2A2700" w14:textId="2BB7BA01" w:rsidR="00AF4D13" w:rsidRPr="00AF4D13" w:rsidRDefault="00AF4D13" w:rsidP="00265C86">
      <w:pPr>
        <w:spacing w:line="0" w:lineRule="atLeast"/>
        <w:jc w:val="both"/>
        <w:rPr>
          <w:rFonts w:ascii="標楷體" w:eastAsia="標楷體" w:hAnsi="標楷體"/>
          <w:sz w:val="20"/>
          <w:szCs w:val="20"/>
        </w:rPr>
      </w:pPr>
      <w:r w:rsidRPr="00AF4D13">
        <w:rPr>
          <w:rFonts w:ascii="標楷體" w:eastAsia="標楷體" w:hAnsi="標楷體" w:hint="eastAsia"/>
          <w:sz w:val="20"/>
          <w:szCs w:val="20"/>
        </w:rPr>
        <w:t>※</w:t>
      </w:r>
      <w:r w:rsidRPr="00AF4D13">
        <w:rPr>
          <w:rFonts w:ascii="標楷體" w:eastAsia="標楷體" w:hAnsi="標楷體"/>
          <w:sz w:val="20"/>
          <w:szCs w:val="20"/>
        </w:rPr>
        <w:t>10</w:t>
      </w:r>
      <w:r w:rsidR="007E32CF">
        <w:rPr>
          <w:rFonts w:ascii="標楷體" w:eastAsia="標楷體" w:hAnsi="標楷體"/>
          <w:sz w:val="20"/>
          <w:szCs w:val="20"/>
        </w:rPr>
        <w:t>8</w:t>
      </w:r>
      <w:r w:rsidRPr="00AF4D13">
        <w:rPr>
          <w:rFonts w:ascii="標楷體" w:eastAsia="標楷體" w:hAnsi="標楷體" w:hint="eastAsia"/>
          <w:sz w:val="20"/>
          <w:szCs w:val="20"/>
        </w:rPr>
        <w:t>學年度起入學學生適用</w:t>
      </w:r>
      <w:r w:rsidR="004C21D9">
        <w:rPr>
          <w:rFonts w:eastAsiaTheme="minorEastAsia"/>
          <w:b/>
          <w:bCs/>
          <w:kern w:val="0"/>
          <w:sz w:val="20"/>
          <w:szCs w:val="20"/>
        </w:rPr>
        <w:t xml:space="preserve">Applicable to all students admitted after the </w:t>
      </w:r>
      <w:r w:rsidR="009A4DE1">
        <w:rPr>
          <w:rFonts w:eastAsiaTheme="minorEastAsia"/>
          <w:b/>
          <w:bCs/>
          <w:kern w:val="0"/>
          <w:sz w:val="20"/>
          <w:szCs w:val="20"/>
        </w:rPr>
        <w:t xml:space="preserve">academic </w:t>
      </w:r>
      <w:r w:rsidR="004C21D9">
        <w:rPr>
          <w:rFonts w:eastAsiaTheme="minorEastAsia"/>
          <w:b/>
          <w:bCs/>
          <w:kern w:val="0"/>
          <w:sz w:val="20"/>
          <w:szCs w:val="20"/>
        </w:rPr>
        <w:t xml:space="preserve">year of </w:t>
      </w:r>
      <w:r w:rsidR="004C21D9" w:rsidRPr="007E32CF">
        <w:rPr>
          <w:rFonts w:eastAsiaTheme="minorEastAsia"/>
          <w:b/>
          <w:bCs/>
          <w:kern w:val="0"/>
          <w:sz w:val="20"/>
          <w:szCs w:val="20"/>
        </w:rPr>
        <w:t>201</w:t>
      </w:r>
      <w:r w:rsidR="007E32CF">
        <w:rPr>
          <w:rFonts w:eastAsiaTheme="minorEastAsia"/>
          <w:b/>
          <w:bCs/>
          <w:kern w:val="0"/>
          <w:sz w:val="20"/>
          <w:szCs w:val="20"/>
        </w:rPr>
        <w:t>9</w:t>
      </w:r>
    </w:p>
    <w:p w14:paraId="3E271805" w14:textId="77777777" w:rsidR="00265C86" w:rsidRDefault="00265C86" w:rsidP="00265C86">
      <w:pPr>
        <w:adjustRightInd w:val="0"/>
        <w:spacing w:line="0" w:lineRule="atLeast"/>
        <w:ind w:left="504" w:hanging="504"/>
        <w:jc w:val="both"/>
        <w:rPr>
          <w:rFonts w:ascii="標楷體" w:eastAsia="標楷體" w:hAnsi="標楷體" w:cs="標楷體"/>
        </w:rPr>
      </w:pPr>
    </w:p>
    <w:p w14:paraId="7CD15CBE" w14:textId="77777777" w:rsidR="00AF4D13" w:rsidRDefault="00AF4D13" w:rsidP="00265C86">
      <w:pPr>
        <w:adjustRightInd w:val="0"/>
        <w:spacing w:line="0" w:lineRule="atLeast"/>
        <w:ind w:left="504" w:hanging="504"/>
        <w:jc w:val="both"/>
        <w:rPr>
          <w:rFonts w:ascii="標楷體" w:eastAsia="標楷體" w:hAnsi="標楷體" w:cs="標楷體"/>
        </w:rPr>
      </w:pPr>
      <w:r w:rsidRPr="00AF4D13">
        <w:rPr>
          <w:rFonts w:ascii="標楷體" w:eastAsia="標楷體" w:hAnsi="標楷體" w:cs="標楷體" w:hint="eastAsia"/>
        </w:rPr>
        <w:t>一、本系為督促碩士班學生課業進修品質，依據本校「學則」，訂定「碩士班修業規定」（以下簡稱本規定）。</w:t>
      </w:r>
    </w:p>
    <w:p w14:paraId="06DFD891" w14:textId="4A978006" w:rsidR="004C21D9" w:rsidRPr="008D0490" w:rsidRDefault="004C21D9" w:rsidP="008D0490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0" w:lineRule="atLeast"/>
        <w:jc w:val="both"/>
        <w:rPr>
          <w:rFonts w:ascii="標楷體" w:eastAsia="標楷體" w:hAnsi="標楷體"/>
        </w:rPr>
      </w:pPr>
      <w:r w:rsidRPr="008D0490">
        <w:rPr>
          <w:rFonts w:eastAsiaTheme="minorEastAsia"/>
          <w:kern w:val="0"/>
        </w:rPr>
        <w:t xml:space="preserve">The Department of Buddhist Studies (hereinafter referred to as </w:t>
      </w:r>
      <w:r w:rsidR="00D76B5A" w:rsidRPr="008D0490">
        <w:rPr>
          <w:rFonts w:eastAsiaTheme="minorEastAsia"/>
          <w:kern w:val="0"/>
        </w:rPr>
        <w:t>“</w:t>
      </w:r>
      <w:r w:rsidR="009A4DE1">
        <w:rPr>
          <w:rFonts w:eastAsiaTheme="minorEastAsia"/>
          <w:kern w:val="0"/>
        </w:rPr>
        <w:t>DBS</w:t>
      </w:r>
      <w:r w:rsidR="00D76B5A" w:rsidRPr="008D0490">
        <w:rPr>
          <w:rFonts w:eastAsiaTheme="minorEastAsia"/>
          <w:kern w:val="0"/>
        </w:rPr>
        <w:t>”</w:t>
      </w:r>
      <w:r w:rsidRPr="008D0490">
        <w:rPr>
          <w:rFonts w:eastAsiaTheme="minorEastAsia"/>
          <w:kern w:val="0"/>
        </w:rPr>
        <w:t>) supervises its</w:t>
      </w:r>
      <w:r w:rsidR="006A50BB" w:rsidRPr="008D0490">
        <w:rPr>
          <w:rFonts w:eastAsiaTheme="minorEastAsia" w:hint="eastAsia"/>
          <w:kern w:val="0"/>
        </w:rPr>
        <w:t xml:space="preserve"> </w:t>
      </w:r>
      <w:r w:rsidRPr="008D0490">
        <w:rPr>
          <w:rFonts w:eastAsiaTheme="minorEastAsia"/>
          <w:kern w:val="0"/>
        </w:rPr>
        <w:t xml:space="preserve">graduate students for the </w:t>
      </w:r>
      <w:r w:rsidR="009A4DE1">
        <w:rPr>
          <w:rFonts w:eastAsiaTheme="minorEastAsia"/>
          <w:kern w:val="0"/>
        </w:rPr>
        <w:t>achievement</w:t>
      </w:r>
      <w:r w:rsidRPr="008D0490">
        <w:rPr>
          <w:rFonts w:eastAsiaTheme="minorEastAsia"/>
          <w:kern w:val="0"/>
        </w:rPr>
        <w:t xml:space="preserve"> based on the “</w:t>
      </w:r>
      <w:r w:rsidR="009A4DE1">
        <w:rPr>
          <w:rFonts w:eastAsiaTheme="minorEastAsia"/>
          <w:kern w:val="0"/>
        </w:rPr>
        <w:t>University</w:t>
      </w:r>
      <w:r w:rsidRPr="008D0490">
        <w:rPr>
          <w:rFonts w:eastAsiaTheme="minorEastAsia"/>
          <w:kern w:val="0"/>
        </w:rPr>
        <w:t xml:space="preserve"> </w:t>
      </w:r>
      <w:r w:rsidR="009A4DE1">
        <w:rPr>
          <w:rFonts w:eastAsiaTheme="minorEastAsia"/>
          <w:kern w:val="0"/>
        </w:rPr>
        <w:t>C</w:t>
      </w:r>
      <w:r w:rsidRPr="008D0490">
        <w:rPr>
          <w:rFonts w:eastAsiaTheme="minorEastAsia"/>
          <w:kern w:val="0"/>
        </w:rPr>
        <w:t xml:space="preserve">onstitution” and designated the “Regulations for Master Degree Program” (hereinafter referred to as </w:t>
      </w:r>
      <w:r w:rsidR="00D76B5A" w:rsidRPr="008D0490">
        <w:rPr>
          <w:rFonts w:eastAsiaTheme="minorEastAsia"/>
          <w:kern w:val="0"/>
        </w:rPr>
        <w:t>“</w:t>
      </w:r>
      <w:r w:rsidRPr="008D0490">
        <w:rPr>
          <w:rFonts w:eastAsiaTheme="minorEastAsia"/>
          <w:kern w:val="0"/>
        </w:rPr>
        <w:t>regulations</w:t>
      </w:r>
      <w:r w:rsidR="00D76B5A" w:rsidRPr="008D0490">
        <w:rPr>
          <w:rFonts w:eastAsiaTheme="minorEastAsia"/>
          <w:kern w:val="0"/>
        </w:rPr>
        <w:t>”</w:t>
      </w:r>
      <w:r w:rsidRPr="008D0490">
        <w:rPr>
          <w:rFonts w:eastAsiaTheme="minorEastAsia"/>
          <w:kern w:val="0"/>
        </w:rPr>
        <w:t>)</w:t>
      </w:r>
    </w:p>
    <w:p w14:paraId="5483E9BF" w14:textId="77777777" w:rsidR="00AF4D13" w:rsidRDefault="00AF4D13" w:rsidP="00265C86">
      <w:pPr>
        <w:adjustRightInd w:val="0"/>
        <w:spacing w:line="0" w:lineRule="atLeast"/>
        <w:ind w:left="1080" w:hanging="1080"/>
        <w:jc w:val="both"/>
        <w:rPr>
          <w:rFonts w:ascii="標楷體" w:eastAsia="標楷體" w:hAnsi="標楷體"/>
        </w:rPr>
      </w:pPr>
      <w:r w:rsidRPr="00AF4D13">
        <w:rPr>
          <w:rFonts w:ascii="標楷體" w:eastAsia="標楷體" w:hAnsi="標楷體" w:cs="標楷體" w:hint="eastAsia"/>
        </w:rPr>
        <w:t>二、</w:t>
      </w:r>
      <w:r w:rsidRPr="00AF4D13">
        <w:rPr>
          <w:rFonts w:ascii="標楷體" w:eastAsia="標楷體" w:hAnsi="標楷體" w:hint="eastAsia"/>
        </w:rPr>
        <w:t>本系修業年限以一至四年為限。</w:t>
      </w:r>
    </w:p>
    <w:p w14:paraId="31D9BE1D" w14:textId="4364DA79" w:rsidR="00D76B5A" w:rsidRPr="001E6E74" w:rsidRDefault="00D76B5A" w:rsidP="008D0490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0" w:lineRule="atLeast"/>
        <w:jc w:val="both"/>
        <w:rPr>
          <w:rFonts w:eastAsiaTheme="minorEastAsia"/>
          <w:kern w:val="0"/>
        </w:rPr>
      </w:pPr>
      <w:r w:rsidRPr="001E6E74">
        <w:rPr>
          <w:rFonts w:eastAsiaTheme="minorEastAsia"/>
          <w:kern w:val="0"/>
        </w:rPr>
        <w:t xml:space="preserve">The duration of the </w:t>
      </w:r>
      <w:r w:rsidR="00F333EE" w:rsidRPr="001E6E74">
        <w:rPr>
          <w:rFonts w:eastAsiaTheme="minorEastAsia"/>
          <w:kern w:val="0"/>
        </w:rPr>
        <w:t>MA program</w:t>
      </w:r>
      <w:r w:rsidRPr="001E6E74">
        <w:rPr>
          <w:rFonts w:eastAsiaTheme="minorEastAsia"/>
          <w:kern w:val="0"/>
        </w:rPr>
        <w:t xml:space="preserve"> for </w:t>
      </w:r>
      <w:r w:rsidR="009A4DE1" w:rsidRPr="001E6E74">
        <w:rPr>
          <w:rFonts w:eastAsiaTheme="minorEastAsia"/>
          <w:kern w:val="0"/>
        </w:rPr>
        <w:t>DBS</w:t>
      </w:r>
      <w:r w:rsidRPr="001E6E74">
        <w:rPr>
          <w:rFonts w:eastAsiaTheme="minorEastAsia"/>
          <w:kern w:val="0"/>
        </w:rPr>
        <w:t xml:space="preserve"> is limited to one to four years.</w:t>
      </w:r>
    </w:p>
    <w:p w14:paraId="399BE73F" w14:textId="77777777" w:rsidR="00845332" w:rsidRPr="0039731B" w:rsidRDefault="00845332" w:rsidP="00845332">
      <w:pPr>
        <w:adjustRightInd w:val="0"/>
        <w:ind w:left="490" w:hanging="490"/>
        <w:jc w:val="both"/>
        <w:rPr>
          <w:rFonts w:eastAsia="標楷體"/>
        </w:rPr>
      </w:pPr>
      <w:r w:rsidRPr="0039731B">
        <w:rPr>
          <w:rFonts w:eastAsia="標楷體" w:cs="標楷體" w:hint="eastAsia"/>
        </w:rPr>
        <w:t>三、</w:t>
      </w:r>
      <w:r w:rsidRPr="0039731B">
        <w:rPr>
          <w:rFonts w:eastAsia="標楷體" w:hint="eastAsia"/>
        </w:rPr>
        <w:t>本系碩士班研究生，至少應修滿二十四個學分，並以中文或英文撰寫碩士論文（六學分），通過學位考試，始准予畢業。碩士班英文組若以英文撰寫論文，母語非英語者需於論文口考前通過等同多益</w:t>
      </w:r>
      <w:r w:rsidRPr="0039731B">
        <w:rPr>
          <w:rFonts w:eastAsia="標楷體" w:hint="eastAsia"/>
        </w:rPr>
        <w:t>750</w:t>
      </w:r>
      <w:r w:rsidRPr="0039731B">
        <w:rPr>
          <w:rFonts w:eastAsia="標楷體" w:hint="eastAsia"/>
        </w:rPr>
        <w:t>分以上之英文檢定</w:t>
      </w:r>
      <w:r w:rsidRPr="009A4DE1">
        <w:rPr>
          <w:rFonts w:eastAsia="標楷體" w:hint="eastAsia"/>
        </w:rPr>
        <w:t>，但</w:t>
      </w:r>
      <w:r w:rsidRPr="009A4DE1">
        <w:rPr>
          <w:rFonts w:eastAsia="標楷體" w:cs="MS Mincho"/>
        </w:rPr>
        <w:t>大學接</w:t>
      </w:r>
      <w:r w:rsidRPr="009A4DE1">
        <w:rPr>
          <w:rFonts w:eastAsia="標楷體" w:hint="eastAsia"/>
        </w:rPr>
        <w:t>受英語教育者，</w:t>
      </w:r>
      <w:r w:rsidRPr="009A4DE1">
        <w:rPr>
          <w:rFonts w:eastAsia="標楷體"/>
        </w:rPr>
        <w:t>並能提供撰寫英文學術論文之佐證者，經系務會議審核後，</w:t>
      </w:r>
      <w:r w:rsidRPr="009A4DE1">
        <w:rPr>
          <w:rFonts w:eastAsia="標楷體" w:hint="eastAsia"/>
        </w:rPr>
        <w:t>得免試英文檢定</w:t>
      </w:r>
      <w:r w:rsidRPr="0039731B">
        <w:rPr>
          <w:rFonts w:eastAsia="標楷體" w:hint="eastAsia"/>
        </w:rPr>
        <w:t>。論文撰寫之語言非為母語者，或非用以完成學士</w:t>
      </w:r>
      <w:r w:rsidRPr="0039731B">
        <w:rPr>
          <w:rFonts w:eastAsia="標楷體" w:hint="eastAsia"/>
        </w:rPr>
        <w:t>(</w:t>
      </w:r>
      <w:r w:rsidRPr="0039731B">
        <w:rPr>
          <w:rFonts w:eastAsia="標楷體" w:hint="eastAsia"/>
        </w:rPr>
        <w:t>及以上</w:t>
      </w:r>
      <w:r w:rsidRPr="0039731B">
        <w:rPr>
          <w:rFonts w:eastAsia="標楷體" w:hint="eastAsia"/>
        </w:rPr>
        <w:t>)</w:t>
      </w:r>
      <w:r w:rsidRPr="0039731B">
        <w:rPr>
          <w:rFonts w:eastAsia="標楷體" w:hint="eastAsia"/>
        </w:rPr>
        <w:t>學位者，論文口考前需通過本系之語言檢定。</w:t>
      </w:r>
    </w:p>
    <w:p w14:paraId="2D033C19" w14:textId="1C3CAF4A" w:rsidR="004C21D9" w:rsidRPr="001E6E74" w:rsidRDefault="004C21D9" w:rsidP="008D0490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0" w:lineRule="atLeast"/>
        <w:jc w:val="both"/>
        <w:rPr>
          <w:rFonts w:eastAsiaTheme="minorEastAsia"/>
          <w:kern w:val="0"/>
          <w:szCs w:val="22"/>
        </w:rPr>
      </w:pPr>
      <w:r w:rsidRPr="008D0490">
        <w:rPr>
          <w:rFonts w:eastAsiaTheme="minorEastAsia"/>
          <w:kern w:val="0"/>
          <w:szCs w:val="22"/>
        </w:rPr>
        <w:t xml:space="preserve">The graduate students of the Master Degree Program of this Department are required to complete at least 24 credits and a </w:t>
      </w:r>
      <w:r w:rsidR="00D76B5A" w:rsidRPr="009A4DE1">
        <w:rPr>
          <w:rFonts w:eastAsiaTheme="minorEastAsia"/>
          <w:kern w:val="0"/>
          <w:szCs w:val="22"/>
        </w:rPr>
        <w:t xml:space="preserve">thesis paper either </w:t>
      </w:r>
      <w:r w:rsidR="0097227D" w:rsidRPr="009A4DE1">
        <w:rPr>
          <w:rFonts w:eastAsiaTheme="minorEastAsia"/>
          <w:kern w:val="0"/>
          <w:szCs w:val="22"/>
        </w:rPr>
        <w:t xml:space="preserve">written </w:t>
      </w:r>
      <w:r w:rsidR="00D76B5A" w:rsidRPr="009A4DE1">
        <w:rPr>
          <w:rFonts w:eastAsiaTheme="minorEastAsia"/>
          <w:kern w:val="0"/>
          <w:szCs w:val="22"/>
        </w:rPr>
        <w:t xml:space="preserve">in </w:t>
      </w:r>
      <w:r w:rsidRPr="009A4DE1">
        <w:rPr>
          <w:rFonts w:eastAsiaTheme="minorEastAsia"/>
          <w:kern w:val="0"/>
          <w:szCs w:val="22"/>
        </w:rPr>
        <w:t xml:space="preserve">Chinese or English </w:t>
      </w:r>
      <w:r w:rsidRPr="008D0490">
        <w:rPr>
          <w:rFonts w:eastAsiaTheme="minorEastAsia"/>
          <w:kern w:val="0"/>
          <w:szCs w:val="22"/>
        </w:rPr>
        <w:t>(of 6 credits</w:t>
      </w:r>
      <w:r w:rsidR="009A4DE1">
        <w:rPr>
          <w:rFonts w:eastAsiaTheme="minorEastAsia"/>
          <w:kern w:val="0"/>
          <w:szCs w:val="22"/>
        </w:rPr>
        <w:t>)</w:t>
      </w:r>
      <w:r w:rsidR="002A1AAA">
        <w:rPr>
          <w:rFonts w:eastAsiaTheme="minorEastAsia" w:hint="eastAsia"/>
          <w:kern w:val="0"/>
          <w:szCs w:val="22"/>
        </w:rPr>
        <w:t>.</w:t>
      </w:r>
      <w:r w:rsidR="002A1AAA">
        <w:rPr>
          <w:rFonts w:eastAsiaTheme="minorEastAsia"/>
          <w:kern w:val="0"/>
          <w:szCs w:val="22"/>
        </w:rPr>
        <w:t xml:space="preserve"> G</w:t>
      </w:r>
      <w:r w:rsidR="009A4DE1">
        <w:rPr>
          <w:rFonts w:eastAsiaTheme="minorEastAsia"/>
          <w:kern w:val="0"/>
          <w:szCs w:val="22"/>
        </w:rPr>
        <w:t>raduation depends on the success of final oral defense</w:t>
      </w:r>
      <w:r w:rsidRPr="008D0490">
        <w:rPr>
          <w:rFonts w:eastAsiaTheme="minorEastAsia"/>
          <w:kern w:val="0"/>
          <w:szCs w:val="22"/>
        </w:rPr>
        <w:t xml:space="preserve">. For </w:t>
      </w:r>
      <w:r w:rsidR="00C929B4" w:rsidRPr="008D0490">
        <w:rPr>
          <w:rFonts w:eastAsiaTheme="minorEastAsia"/>
          <w:kern w:val="0"/>
          <w:szCs w:val="22"/>
        </w:rPr>
        <w:t>whom</w:t>
      </w:r>
      <w:r w:rsidRPr="008D0490">
        <w:rPr>
          <w:rFonts w:eastAsiaTheme="minorEastAsia"/>
          <w:kern w:val="0"/>
          <w:szCs w:val="22"/>
        </w:rPr>
        <w:t xml:space="preserve"> thesis paper is written in English language, and whose first language is </w:t>
      </w:r>
      <w:r w:rsidRPr="001E6E74">
        <w:rPr>
          <w:rFonts w:eastAsiaTheme="minorEastAsia"/>
          <w:kern w:val="0"/>
          <w:szCs w:val="22"/>
        </w:rPr>
        <w:t xml:space="preserve">not English is required to </w:t>
      </w:r>
      <w:r w:rsidR="004E75B7" w:rsidRPr="001E6E74">
        <w:rPr>
          <w:rFonts w:eastAsiaTheme="minorEastAsia"/>
          <w:kern w:val="0"/>
          <w:szCs w:val="22"/>
        </w:rPr>
        <w:t>pass</w:t>
      </w:r>
      <w:r w:rsidRPr="001E6E74">
        <w:rPr>
          <w:rFonts w:eastAsiaTheme="minorEastAsia"/>
          <w:kern w:val="0"/>
          <w:szCs w:val="22"/>
        </w:rPr>
        <w:t xml:space="preserve"> </w:t>
      </w:r>
      <w:r w:rsidR="0097227D" w:rsidRPr="001E6E74">
        <w:rPr>
          <w:rFonts w:eastAsiaTheme="minorEastAsia"/>
          <w:kern w:val="0"/>
          <w:szCs w:val="22"/>
        </w:rPr>
        <w:t>TOEIC</w:t>
      </w:r>
      <w:r w:rsidRPr="001E6E74">
        <w:rPr>
          <w:rFonts w:eastAsiaTheme="minorEastAsia"/>
          <w:kern w:val="0"/>
          <w:szCs w:val="22"/>
        </w:rPr>
        <w:t xml:space="preserve"> test with the score of 750 or </w:t>
      </w:r>
      <w:r w:rsidR="004E75B7" w:rsidRPr="001E6E74">
        <w:rPr>
          <w:rFonts w:eastAsiaTheme="minorEastAsia"/>
          <w:kern w:val="0"/>
          <w:szCs w:val="22"/>
        </w:rPr>
        <w:t>higher</w:t>
      </w:r>
      <w:r w:rsidRPr="001E6E74">
        <w:rPr>
          <w:rFonts w:eastAsiaTheme="minorEastAsia"/>
          <w:kern w:val="0"/>
          <w:szCs w:val="22"/>
        </w:rPr>
        <w:t xml:space="preserve"> before </w:t>
      </w:r>
      <w:r w:rsidR="00976B4F" w:rsidRPr="001E6E74">
        <w:rPr>
          <w:rFonts w:eastAsiaTheme="minorEastAsia"/>
          <w:kern w:val="0"/>
          <w:szCs w:val="22"/>
        </w:rPr>
        <w:t>the</w:t>
      </w:r>
      <w:r w:rsidRPr="001E6E74">
        <w:rPr>
          <w:rFonts w:eastAsiaTheme="minorEastAsia"/>
          <w:kern w:val="0"/>
          <w:szCs w:val="22"/>
        </w:rPr>
        <w:t xml:space="preserve"> </w:t>
      </w:r>
      <w:r w:rsidR="00C726F6" w:rsidRPr="001E6E74">
        <w:rPr>
          <w:rFonts w:eastAsiaTheme="minorEastAsia"/>
          <w:kern w:val="0"/>
          <w:szCs w:val="22"/>
        </w:rPr>
        <w:t xml:space="preserve">final </w:t>
      </w:r>
      <w:r w:rsidRPr="001E6E74">
        <w:rPr>
          <w:rFonts w:eastAsiaTheme="minorEastAsia"/>
          <w:kern w:val="0"/>
          <w:szCs w:val="22"/>
        </w:rPr>
        <w:t>oral defense</w:t>
      </w:r>
      <w:r w:rsidR="00C929B4" w:rsidRPr="001E6E74">
        <w:rPr>
          <w:rFonts w:eastAsiaTheme="minorEastAsia"/>
          <w:kern w:val="0"/>
          <w:szCs w:val="22"/>
        </w:rPr>
        <w:t>.</w:t>
      </w:r>
      <w:r w:rsidR="00A1659B" w:rsidRPr="001E6E74">
        <w:rPr>
          <w:rFonts w:eastAsiaTheme="minorEastAsia"/>
          <w:kern w:val="0"/>
          <w:szCs w:val="22"/>
        </w:rPr>
        <w:t xml:space="preserve"> TOEIC test c</w:t>
      </w:r>
      <w:r w:rsidR="0097227D" w:rsidRPr="001E6E74">
        <w:rPr>
          <w:rFonts w:eastAsiaTheme="minorEastAsia"/>
          <w:kern w:val="0"/>
          <w:szCs w:val="22"/>
        </w:rPr>
        <w:t xml:space="preserve">an </w:t>
      </w:r>
      <w:r w:rsidR="00C929B4" w:rsidRPr="001E6E74">
        <w:rPr>
          <w:rFonts w:eastAsiaTheme="minorEastAsia"/>
          <w:kern w:val="0"/>
          <w:szCs w:val="22"/>
        </w:rPr>
        <w:t xml:space="preserve">be exempted </w:t>
      </w:r>
      <w:r w:rsidR="00032BB5" w:rsidRPr="001E6E74">
        <w:rPr>
          <w:rFonts w:eastAsiaTheme="minorEastAsia"/>
          <w:kern w:val="0"/>
          <w:szCs w:val="22"/>
        </w:rPr>
        <w:t>upon verification of DBS if one can provide evidence of language proficiency to write English thesis paper</w:t>
      </w:r>
      <w:r w:rsidR="00C929B4" w:rsidRPr="001E6E74">
        <w:rPr>
          <w:rFonts w:eastAsiaTheme="minorEastAsia"/>
          <w:kern w:val="0"/>
          <w:szCs w:val="22"/>
        </w:rPr>
        <w:t xml:space="preserve">. </w:t>
      </w:r>
      <w:r w:rsidR="0097227D" w:rsidRPr="001E6E74">
        <w:rPr>
          <w:rFonts w:eastAsiaTheme="minorEastAsia"/>
          <w:kern w:val="0"/>
          <w:szCs w:val="22"/>
        </w:rPr>
        <w:t xml:space="preserve">For whom thesis paper is not written in their first language, or has not yet completed four or more terms of full-time academic study in the chosen </w:t>
      </w:r>
      <w:r w:rsidR="002A1AAA" w:rsidRPr="001E6E74">
        <w:rPr>
          <w:rFonts w:eastAsiaTheme="minorEastAsia"/>
          <w:kern w:val="0"/>
          <w:szCs w:val="22"/>
        </w:rPr>
        <w:t>language (BA and above)</w:t>
      </w:r>
      <w:r w:rsidRPr="001E6E74">
        <w:rPr>
          <w:rFonts w:eastAsiaTheme="minorEastAsia"/>
          <w:kern w:val="0"/>
          <w:szCs w:val="22"/>
        </w:rPr>
        <w:t xml:space="preserve"> is required </w:t>
      </w:r>
      <w:r w:rsidR="00A15EAA" w:rsidRPr="001E6E74">
        <w:rPr>
          <w:rFonts w:eastAsiaTheme="minorEastAsia"/>
          <w:kern w:val="0"/>
          <w:szCs w:val="22"/>
        </w:rPr>
        <w:t>to pass</w:t>
      </w:r>
      <w:r w:rsidRPr="001E6E74">
        <w:rPr>
          <w:rFonts w:eastAsiaTheme="minorEastAsia"/>
          <w:kern w:val="0"/>
          <w:szCs w:val="22"/>
        </w:rPr>
        <w:t xml:space="preserve"> the language testing </w:t>
      </w:r>
      <w:r w:rsidR="004E75B7" w:rsidRPr="001E6E74">
        <w:rPr>
          <w:rFonts w:eastAsiaTheme="minorEastAsia"/>
          <w:kern w:val="0"/>
          <w:szCs w:val="22"/>
        </w:rPr>
        <w:t>required</w:t>
      </w:r>
      <w:r w:rsidRPr="001E6E74">
        <w:rPr>
          <w:rFonts w:eastAsiaTheme="minorEastAsia"/>
          <w:kern w:val="0"/>
          <w:szCs w:val="22"/>
        </w:rPr>
        <w:t xml:space="preserve"> by this Department before</w:t>
      </w:r>
      <w:r w:rsidR="00976B4F" w:rsidRPr="001E6E74">
        <w:rPr>
          <w:rFonts w:eastAsiaTheme="minorEastAsia"/>
          <w:kern w:val="0"/>
          <w:szCs w:val="22"/>
        </w:rPr>
        <w:t xml:space="preserve"> the</w:t>
      </w:r>
      <w:r w:rsidRPr="001E6E74">
        <w:rPr>
          <w:rFonts w:eastAsiaTheme="minorEastAsia"/>
          <w:kern w:val="0"/>
          <w:szCs w:val="22"/>
        </w:rPr>
        <w:t xml:space="preserve"> </w:t>
      </w:r>
      <w:r w:rsidR="00C726F6" w:rsidRPr="001E6E74">
        <w:rPr>
          <w:rFonts w:eastAsiaTheme="minorEastAsia"/>
          <w:kern w:val="0"/>
          <w:szCs w:val="22"/>
        </w:rPr>
        <w:t xml:space="preserve">final </w:t>
      </w:r>
      <w:r w:rsidRPr="001E6E74">
        <w:rPr>
          <w:rFonts w:eastAsiaTheme="minorEastAsia"/>
          <w:kern w:val="0"/>
          <w:szCs w:val="22"/>
        </w:rPr>
        <w:t>oral defense.</w:t>
      </w:r>
    </w:p>
    <w:p w14:paraId="7025473F" w14:textId="77777777" w:rsidR="00AF4D13" w:rsidRDefault="00AF4D13" w:rsidP="00265C86">
      <w:pPr>
        <w:adjustRightInd w:val="0"/>
        <w:spacing w:line="0" w:lineRule="atLeast"/>
        <w:ind w:left="1080" w:hanging="1080"/>
        <w:jc w:val="both"/>
        <w:rPr>
          <w:rFonts w:ascii="標楷體" w:eastAsia="標楷體" w:hAnsi="標楷體"/>
        </w:rPr>
      </w:pPr>
      <w:r w:rsidRPr="00AF4D13">
        <w:rPr>
          <w:rFonts w:ascii="標楷體" w:eastAsia="標楷體" w:hAnsi="標楷體" w:cs="標楷體" w:hint="eastAsia"/>
        </w:rPr>
        <w:t>四、</w:t>
      </w:r>
      <w:r w:rsidRPr="00AF4D13">
        <w:rPr>
          <w:rFonts w:ascii="標楷體" w:eastAsia="標楷體" w:hAnsi="標楷體" w:hint="eastAsia"/>
        </w:rPr>
        <w:t>本系碩士班研究生得依本系「碩士班學分抵免辦法」之規定辦理學分抵免。</w:t>
      </w:r>
    </w:p>
    <w:p w14:paraId="612B369E" w14:textId="26EFECCB" w:rsidR="004C21D9" w:rsidRPr="008D0490" w:rsidRDefault="004C21D9" w:rsidP="008D0490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0" w:lineRule="atLeast"/>
        <w:jc w:val="both"/>
        <w:rPr>
          <w:rFonts w:ascii="標楷體" w:eastAsia="標楷體" w:hAnsi="標楷體"/>
        </w:rPr>
      </w:pPr>
      <w:r w:rsidRPr="008D0490">
        <w:rPr>
          <w:rFonts w:eastAsiaTheme="minorEastAsia"/>
          <w:kern w:val="0"/>
        </w:rPr>
        <w:t xml:space="preserve">The graduate students of </w:t>
      </w:r>
      <w:r w:rsidR="009A4DE1">
        <w:rPr>
          <w:rFonts w:eastAsiaTheme="minorEastAsia"/>
          <w:kern w:val="0"/>
        </w:rPr>
        <w:t>DBS</w:t>
      </w:r>
      <w:r w:rsidRPr="008D0490">
        <w:rPr>
          <w:rFonts w:eastAsiaTheme="minorEastAsia"/>
          <w:kern w:val="0"/>
        </w:rPr>
        <w:t xml:space="preserve"> may transfer </w:t>
      </w:r>
      <w:r w:rsidR="00A1659B" w:rsidRPr="008D0490">
        <w:rPr>
          <w:rFonts w:eastAsiaTheme="minorEastAsia"/>
          <w:kern w:val="0"/>
        </w:rPr>
        <w:t>credit earned</w:t>
      </w:r>
      <w:r w:rsidRPr="008D0490">
        <w:rPr>
          <w:rFonts w:eastAsiaTheme="minorEastAsia"/>
          <w:kern w:val="0"/>
        </w:rPr>
        <w:t xml:space="preserve"> in accordance to the “Master Degree Program Course Credit Transfer Policy and Procedure”.</w:t>
      </w:r>
    </w:p>
    <w:p w14:paraId="51DB399E" w14:textId="77777777" w:rsidR="00AF4D13" w:rsidRDefault="00AF4D13" w:rsidP="00265C86">
      <w:pPr>
        <w:adjustRightInd w:val="0"/>
        <w:spacing w:line="0" w:lineRule="atLeast"/>
        <w:ind w:left="1080" w:hanging="1080"/>
        <w:jc w:val="both"/>
        <w:rPr>
          <w:rFonts w:ascii="標楷體" w:eastAsia="標楷體" w:hAnsi="標楷體"/>
        </w:rPr>
      </w:pPr>
      <w:r w:rsidRPr="00AF4D13">
        <w:rPr>
          <w:rFonts w:ascii="標楷體" w:eastAsia="標楷體" w:hAnsi="標楷體" w:cs="標楷體" w:hint="eastAsia"/>
        </w:rPr>
        <w:t>五、</w:t>
      </w:r>
      <w:r w:rsidRPr="00AF4D13">
        <w:rPr>
          <w:rFonts w:ascii="標楷體" w:eastAsia="標楷體" w:hAnsi="標楷體" w:hint="eastAsia"/>
        </w:rPr>
        <w:t>本系碩士班研究生在學期間之修課，應依下述規定辦理：</w:t>
      </w:r>
    </w:p>
    <w:p w14:paraId="623E43A7" w14:textId="697CF452" w:rsidR="004C21D9" w:rsidRPr="008D0490" w:rsidRDefault="004C21D9" w:rsidP="008D0490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0" w:lineRule="atLeast"/>
        <w:jc w:val="both"/>
        <w:rPr>
          <w:rFonts w:ascii="標楷體" w:eastAsia="標楷體" w:hAnsi="標楷體"/>
        </w:rPr>
      </w:pPr>
      <w:r w:rsidRPr="008D0490">
        <w:rPr>
          <w:rFonts w:eastAsiaTheme="minorEastAsia"/>
          <w:kern w:val="0"/>
        </w:rPr>
        <w:t xml:space="preserve">The graduate students of </w:t>
      </w:r>
      <w:r w:rsidR="009A4DE1">
        <w:rPr>
          <w:rFonts w:eastAsiaTheme="minorEastAsia"/>
          <w:kern w:val="0"/>
        </w:rPr>
        <w:t>DBS</w:t>
      </w:r>
      <w:r w:rsidRPr="008D0490">
        <w:rPr>
          <w:rFonts w:eastAsiaTheme="minorEastAsia"/>
          <w:kern w:val="0"/>
        </w:rPr>
        <w:t xml:space="preserve"> shall comply with the following r</w:t>
      </w:r>
      <w:r w:rsidR="00A456F2">
        <w:rPr>
          <w:rFonts w:eastAsiaTheme="minorEastAsia"/>
          <w:kern w:val="0"/>
        </w:rPr>
        <w:t>egulations</w:t>
      </w:r>
      <w:r w:rsidR="002310C3" w:rsidRPr="008D0490">
        <w:rPr>
          <w:rFonts w:eastAsiaTheme="minorEastAsia"/>
          <w:kern w:val="0"/>
        </w:rPr>
        <w:t xml:space="preserve"> during the </w:t>
      </w:r>
      <w:r w:rsidR="008D0490" w:rsidRPr="008D0490">
        <w:rPr>
          <w:rFonts w:eastAsiaTheme="minorEastAsia"/>
          <w:kern w:val="0"/>
        </w:rPr>
        <w:t>program</w:t>
      </w:r>
      <w:r w:rsidRPr="008D0490">
        <w:rPr>
          <w:rFonts w:eastAsiaTheme="minorEastAsia"/>
          <w:kern w:val="0"/>
        </w:rPr>
        <w:t>:</w:t>
      </w:r>
    </w:p>
    <w:p w14:paraId="09B65508" w14:textId="3C763D87" w:rsidR="00AF4D13" w:rsidRDefault="00AF4D13" w:rsidP="00265C86">
      <w:pPr>
        <w:adjustRightInd w:val="0"/>
        <w:spacing w:line="0" w:lineRule="atLeast"/>
        <w:ind w:leftChars="209" w:left="1244" w:hangingChars="309" w:hanging="742"/>
        <w:jc w:val="both"/>
        <w:rPr>
          <w:rFonts w:ascii="標楷體" w:eastAsia="標楷體" w:hAnsi="標楷體"/>
        </w:rPr>
      </w:pPr>
      <w:r w:rsidRPr="00AF4D13">
        <w:rPr>
          <w:rFonts w:ascii="標楷體" w:eastAsia="標楷體" w:hAnsi="標楷體" w:hint="eastAsia"/>
        </w:rPr>
        <w:t>（</w:t>
      </w:r>
      <w:r w:rsidRPr="00AF4D13">
        <w:rPr>
          <w:rFonts w:ascii="標楷體" w:eastAsia="標楷體" w:hAnsi="標楷體" w:hint="eastAsia"/>
          <w:sz w:val="22"/>
        </w:rPr>
        <w:t>一</w:t>
      </w:r>
      <w:r w:rsidRPr="00AF4D13">
        <w:rPr>
          <w:rFonts w:ascii="標楷體" w:eastAsia="標楷體" w:hAnsi="標楷體" w:hint="eastAsia"/>
        </w:rPr>
        <w:t>）</w:t>
      </w:r>
      <w:r w:rsidR="008D0490">
        <w:rPr>
          <w:rFonts w:ascii="標楷體" w:eastAsia="SimSun" w:hAnsi="標楷體" w:hint="eastAsia"/>
        </w:rPr>
        <w:t xml:space="preserve"> </w:t>
      </w:r>
      <w:r w:rsidRPr="00AF4D13">
        <w:rPr>
          <w:rFonts w:ascii="標楷體" w:eastAsia="標楷體" w:hAnsi="標楷體" w:hint="eastAsia"/>
        </w:rPr>
        <w:t>修課首三學期，每一學期修課學分數不得高於十二學分，亦不得低於三學分，特殊情況，經系務會議討論決定之。</w:t>
      </w:r>
    </w:p>
    <w:p w14:paraId="73BAD62A" w14:textId="7140CA2B" w:rsidR="00464DDD" w:rsidRDefault="004C21D9" w:rsidP="008D0490">
      <w:pPr>
        <w:autoSpaceDE w:val="0"/>
        <w:autoSpaceDN w:val="0"/>
        <w:adjustRightInd w:val="0"/>
        <w:spacing w:line="0" w:lineRule="atLeast"/>
        <w:ind w:leftChars="295" w:left="1231" w:hangingChars="218" w:hanging="523"/>
        <w:jc w:val="both"/>
        <w:rPr>
          <w:rFonts w:ascii="標楷體" w:eastAsia="標楷體" w:hAnsi="標楷體"/>
          <w:sz w:val="22"/>
        </w:rPr>
      </w:pPr>
      <w:r>
        <w:rPr>
          <w:rFonts w:eastAsiaTheme="minorEastAsia"/>
          <w:kern w:val="0"/>
        </w:rPr>
        <w:t xml:space="preserve">1. </w:t>
      </w:r>
      <w:r w:rsidR="008D0490">
        <w:rPr>
          <w:rFonts w:eastAsiaTheme="minorEastAsia"/>
          <w:kern w:val="0"/>
        </w:rPr>
        <w:t xml:space="preserve">  </w:t>
      </w:r>
      <w:r w:rsidR="00464DDD" w:rsidRPr="00464DDD">
        <w:rPr>
          <w:rFonts w:eastAsiaTheme="minorEastAsia"/>
          <w:kern w:val="0"/>
        </w:rPr>
        <w:t xml:space="preserve">In the first three semesters of the </w:t>
      </w:r>
      <w:r w:rsidR="00464DDD">
        <w:rPr>
          <w:rFonts w:eastAsiaTheme="minorEastAsia"/>
          <w:kern w:val="0"/>
        </w:rPr>
        <w:t xml:space="preserve">academic </w:t>
      </w:r>
      <w:r w:rsidR="006F70BC">
        <w:rPr>
          <w:rFonts w:eastAsiaTheme="minorEastAsia"/>
          <w:kern w:val="0"/>
        </w:rPr>
        <w:t>year</w:t>
      </w:r>
      <w:r w:rsidR="00464DDD" w:rsidRPr="00464DDD">
        <w:rPr>
          <w:rFonts w:eastAsiaTheme="minorEastAsia"/>
          <w:kern w:val="0"/>
        </w:rPr>
        <w:t xml:space="preserve">, </w:t>
      </w:r>
      <w:r w:rsidR="00464DDD">
        <w:rPr>
          <w:rFonts w:eastAsiaTheme="minorEastAsia"/>
          <w:kern w:val="0"/>
        </w:rPr>
        <w:t>one</w:t>
      </w:r>
      <w:r w:rsidR="00464DDD" w:rsidRPr="00464DDD">
        <w:rPr>
          <w:rFonts w:eastAsiaTheme="minorEastAsia"/>
          <w:kern w:val="0"/>
        </w:rPr>
        <w:t xml:space="preserve"> </w:t>
      </w:r>
      <w:r w:rsidR="00E15874">
        <w:rPr>
          <w:rFonts w:eastAsiaTheme="minorEastAsia"/>
          <w:kern w:val="0"/>
        </w:rPr>
        <w:t xml:space="preserve">must </w:t>
      </w:r>
      <w:r w:rsidR="009D62A5">
        <w:rPr>
          <w:rFonts w:eastAsiaTheme="minorEastAsia"/>
          <w:kern w:val="0"/>
        </w:rPr>
        <w:t>register</w:t>
      </w:r>
      <w:r w:rsidR="00E15874">
        <w:rPr>
          <w:rFonts w:eastAsiaTheme="minorEastAsia"/>
          <w:kern w:val="0"/>
        </w:rPr>
        <w:t xml:space="preserve"> </w:t>
      </w:r>
      <w:r w:rsidR="009D62A5">
        <w:rPr>
          <w:rFonts w:eastAsiaTheme="minorEastAsia"/>
          <w:kern w:val="0"/>
        </w:rPr>
        <w:t xml:space="preserve">a minimum of three credits and no </w:t>
      </w:r>
      <w:r w:rsidR="00464DDD">
        <w:rPr>
          <w:rFonts w:eastAsiaTheme="minorEastAsia"/>
          <w:kern w:val="0"/>
        </w:rPr>
        <w:t>more</w:t>
      </w:r>
      <w:r w:rsidR="00464DDD" w:rsidRPr="00464DDD">
        <w:rPr>
          <w:rFonts w:eastAsiaTheme="minorEastAsia"/>
          <w:kern w:val="0"/>
        </w:rPr>
        <w:t xml:space="preserve"> than 12 credits</w:t>
      </w:r>
      <w:r w:rsidR="009D62A5">
        <w:rPr>
          <w:rFonts w:eastAsiaTheme="minorEastAsia"/>
          <w:kern w:val="0"/>
        </w:rPr>
        <w:t xml:space="preserve"> of </w:t>
      </w:r>
      <w:r w:rsidR="00464DDD">
        <w:rPr>
          <w:rFonts w:eastAsiaTheme="minorEastAsia"/>
          <w:kern w:val="0"/>
        </w:rPr>
        <w:t>courses for each semester</w:t>
      </w:r>
      <w:r w:rsidR="00464DDD" w:rsidRPr="00464DDD">
        <w:rPr>
          <w:rFonts w:eastAsiaTheme="minorEastAsia"/>
          <w:kern w:val="0"/>
        </w:rPr>
        <w:t xml:space="preserve">. </w:t>
      </w:r>
      <w:r w:rsidR="00464DDD">
        <w:rPr>
          <w:rFonts w:eastAsiaTheme="minorEastAsia"/>
          <w:kern w:val="0"/>
        </w:rPr>
        <w:t xml:space="preserve">Any special circumstances </w:t>
      </w:r>
      <w:r w:rsidR="008D0490">
        <w:rPr>
          <w:rFonts w:eastAsiaTheme="minorEastAsia"/>
          <w:kern w:val="0"/>
        </w:rPr>
        <w:t>are</w:t>
      </w:r>
      <w:r w:rsidR="00464DDD">
        <w:rPr>
          <w:rFonts w:eastAsiaTheme="minorEastAsia"/>
          <w:kern w:val="0"/>
        </w:rPr>
        <w:t xml:space="preserve"> subject to the approval of </w:t>
      </w:r>
      <w:r w:rsidR="009A4DE1">
        <w:rPr>
          <w:rFonts w:eastAsiaTheme="minorEastAsia"/>
          <w:kern w:val="0"/>
        </w:rPr>
        <w:t>DBS</w:t>
      </w:r>
      <w:r w:rsidR="00464DDD">
        <w:rPr>
          <w:rFonts w:eastAsiaTheme="minorEastAsia"/>
          <w:kern w:val="0"/>
        </w:rPr>
        <w:t xml:space="preserve"> through the Department </w:t>
      </w:r>
      <w:r w:rsidR="009A4DE1">
        <w:rPr>
          <w:rFonts w:eastAsiaTheme="minorEastAsia"/>
          <w:kern w:val="0"/>
        </w:rPr>
        <w:t>Faculty</w:t>
      </w:r>
      <w:r w:rsidR="00464DDD">
        <w:rPr>
          <w:rFonts w:eastAsiaTheme="minorEastAsia"/>
          <w:kern w:val="0"/>
        </w:rPr>
        <w:t xml:space="preserve"> Meeting.</w:t>
      </w:r>
    </w:p>
    <w:p w14:paraId="293E14DE" w14:textId="2BB5DD0A" w:rsidR="00AF4D13" w:rsidRDefault="00AF4D13" w:rsidP="00AC247E">
      <w:pPr>
        <w:adjustRightInd w:val="0"/>
        <w:spacing w:line="0" w:lineRule="atLeast"/>
        <w:ind w:leftChars="209" w:left="1182" w:hangingChars="309" w:hanging="680"/>
        <w:jc w:val="both"/>
        <w:rPr>
          <w:rFonts w:ascii="標楷體" w:eastAsia="標楷體" w:hAnsi="標楷體"/>
          <w:sz w:val="22"/>
        </w:rPr>
      </w:pPr>
      <w:r w:rsidRPr="00AF4D13">
        <w:rPr>
          <w:rFonts w:ascii="標楷體" w:eastAsia="標楷體" w:hAnsi="標楷體" w:hint="eastAsia"/>
          <w:sz w:val="22"/>
        </w:rPr>
        <w:t>（二）自第三學期起得選定指導教授，</w:t>
      </w:r>
      <w:r w:rsidR="007E32CF">
        <w:rPr>
          <w:rFonts w:eastAsia="標楷體" w:hint="eastAsia"/>
        </w:rPr>
        <w:t>於</w:t>
      </w:r>
      <w:r w:rsidR="007E32CF" w:rsidRPr="00093622">
        <w:rPr>
          <w:rFonts w:ascii="標楷體" w:eastAsia="標楷體" w:hAnsi="標楷體" w:hint="eastAsia"/>
          <w:sz w:val="22"/>
        </w:rPr>
        <w:t>上學期</w:t>
      </w:r>
      <w:r w:rsidR="007E32CF" w:rsidRPr="00093622">
        <w:rPr>
          <w:rFonts w:ascii="標楷體" w:eastAsia="標楷體" w:hAnsi="標楷體"/>
          <w:sz w:val="22"/>
        </w:rPr>
        <w:t>10</w:t>
      </w:r>
      <w:r w:rsidR="007E32CF" w:rsidRPr="00093622">
        <w:rPr>
          <w:rFonts w:ascii="標楷體" w:eastAsia="標楷體" w:hAnsi="標楷體" w:hint="eastAsia"/>
          <w:sz w:val="22"/>
        </w:rPr>
        <w:t>月底以前，下學期</w:t>
      </w:r>
      <w:r w:rsidR="007E32CF" w:rsidRPr="00093622">
        <w:rPr>
          <w:rFonts w:ascii="標楷體" w:eastAsia="標楷體" w:hAnsi="標楷體"/>
          <w:sz w:val="22"/>
        </w:rPr>
        <w:t>3</w:t>
      </w:r>
      <w:r w:rsidR="007E32CF" w:rsidRPr="00093622">
        <w:rPr>
          <w:rFonts w:ascii="標楷體" w:eastAsia="標楷體" w:hAnsi="標楷體" w:hint="eastAsia"/>
          <w:sz w:val="22"/>
        </w:rPr>
        <w:t>月底以前</w:t>
      </w:r>
      <w:r w:rsidRPr="00AF4D13">
        <w:rPr>
          <w:rFonts w:ascii="標楷體" w:eastAsia="標楷體" w:hAnsi="標楷體" w:hint="eastAsia"/>
          <w:sz w:val="22"/>
        </w:rPr>
        <w:t>繳交「論文指導教授同意書」，在未選定指導教授</w:t>
      </w:r>
      <w:r w:rsidRPr="00A25C3E">
        <w:rPr>
          <w:rFonts w:ascii="標楷體" w:eastAsia="標楷體" w:hAnsi="標楷體" w:hint="eastAsia"/>
          <w:sz w:val="22"/>
        </w:rPr>
        <w:t>之前，由系主任或主任所指定的老師擔任代理導師</w:t>
      </w:r>
    </w:p>
    <w:p w14:paraId="4DB35107" w14:textId="7958A373" w:rsidR="004C21D9" w:rsidRPr="0004533C" w:rsidRDefault="004C21D9" w:rsidP="008D0490">
      <w:pPr>
        <w:autoSpaceDE w:val="0"/>
        <w:autoSpaceDN w:val="0"/>
        <w:adjustRightInd w:val="0"/>
        <w:spacing w:line="0" w:lineRule="atLeast"/>
        <w:ind w:leftChars="295" w:left="1231" w:hangingChars="218" w:hanging="523"/>
        <w:jc w:val="both"/>
        <w:rPr>
          <w:rFonts w:eastAsiaTheme="minorEastAsia"/>
          <w:kern w:val="0"/>
        </w:rPr>
      </w:pPr>
      <w:r>
        <w:rPr>
          <w:rFonts w:eastAsiaTheme="minorEastAsia"/>
          <w:kern w:val="0"/>
        </w:rPr>
        <w:t xml:space="preserve">2. </w:t>
      </w:r>
      <w:r w:rsidR="008D0490">
        <w:rPr>
          <w:rFonts w:eastAsiaTheme="minorEastAsia"/>
          <w:kern w:val="0"/>
        </w:rPr>
        <w:t xml:space="preserve">  </w:t>
      </w:r>
      <w:r w:rsidR="00464DDD" w:rsidRPr="007E32CF">
        <w:rPr>
          <w:rFonts w:eastAsiaTheme="minorEastAsia"/>
          <w:kern w:val="0"/>
        </w:rPr>
        <w:t>From</w:t>
      </w:r>
      <w:r w:rsidRPr="007E32CF">
        <w:rPr>
          <w:rFonts w:eastAsiaTheme="minorEastAsia"/>
          <w:kern w:val="0"/>
        </w:rPr>
        <w:t xml:space="preserve"> </w:t>
      </w:r>
      <w:r w:rsidR="00C57496" w:rsidRPr="007E32CF">
        <w:rPr>
          <w:rFonts w:eastAsiaTheme="minorEastAsia"/>
          <w:kern w:val="0"/>
        </w:rPr>
        <w:t xml:space="preserve">the </w:t>
      </w:r>
      <w:r w:rsidRPr="007E32CF">
        <w:rPr>
          <w:rFonts w:eastAsiaTheme="minorEastAsia"/>
          <w:kern w:val="0"/>
        </w:rPr>
        <w:t>th</w:t>
      </w:r>
      <w:r w:rsidR="00464DDD" w:rsidRPr="007E32CF">
        <w:rPr>
          <w:rFonts w:eastAsiaTheme="minorEastAsia"/>
          <w:kern w:val="0"/>
        </w:rPr>
        <w:t>ird</w:t>
      </w:r>
      <w:r w:rsidRPr="007E32CF">
        <w:rPr>
          <w:rFonts w:eastAsiaTheme="minorEastAsia"/>
          <w:kern w:val="0"/>
        </w:rPr>
        <w:t xml:space="preserve"> semester</w:t>
      </w:r>
      <w:r w:rsidR="00464DDD" w:rsidRPr="007E32CF">
        <w:rPr>
          <w:rFonts w:eastAsiaTheme="minorEastAsia"/>
          <w:kern w:val="0"/>
        </w:rPr>
        <w:t xml:space="preserve"> onward, one must choose </w:t>
      </w:r>
      <w:r w:rsidR="00976B4F" w:rsidRPr="007E32CF">
        <w:rPr>
          <w:rFonts w:eastAsiaTheme="minorEastAsia"/>
          <w:kern w:val="0"/>
        </w:rPr>
        <w:t>a</w:t>
      </w:r>
      <w:r w:rsidR="00464DDD" w:rsidRPr="007E32CF">
        <w:rPr>
          <w:rFonts w:eastAsiaTheme="minorEastAsia"/>
          <w:kern w:val="0"/>
        </w:rPr>
        <w:t xml:space="preserve"> </w:t>
      </w:r>
      <w:r w:rsidR="00FE4906" w:rsidRPr="007E32CF">
        <w:rPr>
          <w:rFonts w:eastAsiaTheme="minorEastAsia"/>
          <w:kern w:val="0"/>
        </w:rPr>
        <w:t xml:space="preserve">thesis </w:t>
      </w:r>
      <w:r w:rsidR="009D62A5" w:rsidRPr="007E32CF">
        <w:rPr>
          <w:rFonts w:eastAsiaTheme="minorEastAsia"/>
          <w:kern w:val="0"/>
        </w:rPr>
        <w:t>advisor</w:t>
      </w:r>
      <w:r w:rsidR="00FE4906" w:rsidRPr="007E32CF">
        <w:rPr>
          <w:rFonts w:eastAsiaTheme="minorEastAsia"/>
          <w:kern w:val="0"/>
        </w:rPr>
        <w:t xml:space="preserve"> and submit </w:t>
      </w:r>
      <w:r w:rsidR="00464DDD" w:rsidRPr="007E32CF">
        <w:rPr>
          <w:rFonts w:eastAsiaTheme="minorEastAsia"/>
          <w:kern w:val="0"/>
        </w:rPr>
        <w:t xml:space="preserve">"Thesis </w:t>
      </w:r>
      <w:r w:rsidR="009D62A5" w:rsidRPr="007E32CF">
        <w:rPr>
          <w:rFonts w:eastAsiaTheme="minorEastAsia"/>
          <w:kern w:val="0"/>
        </w:rPr>
        <w:t>Advisor</w:t>
      </w:r>
      <w:r w:rsidR="00464DDD" w:rsidRPr="007E32CF">
        <w:rPr>
          <w:rFonts w:eastAsiaTheme="minorEastAsia"/>
          <w:kern w:val="0"/>
        </w:rPr>
        <w:t xml:space="preserve"> </w:t>
      </w:r>
      <w:r w:rsidR="00285CE8" w:rsidRPr="007E32CF">
        <w:rPr>
          <w:rFonts w:eastAsiaTheme="minorEastAsia"/>
          <w:kern w:val="0"/>
        </w:rPr>
        <w:t>Agreement</w:t>
      </w:r>
      <w:r w:rsidR="00464DDD" w:rsidRPr="007E32CF">
        <w:rPr>
          <w:rFonts w:eastAsiaTheme="minorEastAsia"/>
          <w:kern w:val="0"/>
        </w:rPr>
        <w:t>"</w:t>
      </w:r>
      <w:r w:rsidR="00464DDD" w:rsidRPr="00093622">
        <w:rPr>
          <w:rFonts w:eastAsiaTheme="minorEastAsia"/>
          <w:kern w:val="0"/>
        </w:rPr>
        <w:t xml:space="preserve"> </w:t>
      </w:r>
      <w:r w:rsidR="007E32CF" w:rsidRPr="00093622">
        <w:rPr>
          <w:rFonts w:eastAsiaTheme="minorEastAsia"/>
          <w:kern w:val="0"/>
        </w:rPr>
        <w:t>before October 3</w:t>
      </w:r>
      <w:r w:rsidR="00332C6E" w:rsidRPr="00093622">
        <w:rPr>
          <w:rFonts w:eastAsiaTheme="minorEastAsia"/>
          <w:kern w:val="0"/>
        </w:rPr>
        <w:t>1</w:t>
      </w:r>
      <w:r w:rsidR="00AC247E" w:rsidRPr="00093622">
        <w:rPr>
          <w:rFonts w:eastAsiaTheme="minorEastAsia"/>
          <w:kern w:val="0"/>
        </w:rPr>
        <w:t xml:space="preserve"> </w:t>
      </w:r>
      <w:r w:rsidR="00332C6E" w:rsidRPr="00093622">
        <w:rPr>
          <w:rFonts w:eastAsiaTheme="minorEastAsia"/>
          <w:kern w:val="0"/>
        </w:rPr>
        <w:t>st</w:t>
      </w:r>
      <w:r w:rsidR="007E32CF" w:rsidRPr="00093622">
        <w:rPr>
          <w:rFonts w:eastAsiaTheme="minorEastAsia"/>
          <w:kern w:val="0"/>
        </w:rPr>
        <w:t xml:space="preserve"> of Fall Semester and before March 3</w:t>
      </w:r>
      <w:r w:rsidR="00332C6E" w:rsidRPr="00093622">
        <w:rPr>
          <w:rFonts w:eastAsiaTheme="minorEastAsia"/>
          <w:kern w:val="0"/>
        </w:rPr>
        <w:t>1st</w:t>
      </w:r>
      <w:r w:rsidR="007E32CF" w:rsidRPr="00093622">
        <w:rPr>
          <w:rFonts w:eastAsiaTheme="minorEastAsia"/>
          <w:kern w:val="0"/>
        </w:rPr>
        <w:t xml:space="preserve"> of Spring Semester</w:t>
      </w:r>
      <w:r w:rsidR="00464DDD" w:rsidRPr="00093622">
        <w:rPr>
          <w:rFonts w:eastAsiaTheme="minorEastAsia"/>
          <w:kern w:val="0"/>
        </w:rPr>
        <w:t xml:space="preserve">. </w:t>
      </w:r>
      <w:r w:rsidR="00464DDD" w:rsidRPr="007E32CF">
        <w:rPr>
          <w:rFonts w:eastAsiaTheme="minorEastAsia"/>
          <w:kern w:val="0"/>
        </w:rPr>
        <w:t xml:space="preserve">Before </w:t>
      </w:r>
      <w:r w:rsidR="00FE4906" w:rsidRPr="007E32CF">
        <w:rPr>
          <w:rFonts w:eastAsiaTheme="minorEastAsia"/>
          <w:kern w:val="0"/>
        </w:rPr>
        <w:t>thesis advisor</w:t>
      </w:r>
      <w:r w:rsidR="00464DDD" w:rsidRPr="007E32CF">
        <w:rPr>
          <w:rFonts w:eastAsiaTheme="minorEastAsia"/>
          <w:kern w:val="0"/>
        </w:rPr>
        <w:t xml:space="preserve"> is selected, the </w:t>
      </w:r>
      <w:r w:rsidR="00FE4906" w:rsidRPr="007E32CF">
        <w:rPr>
          <w:rFonts w:eastAsiaTheme="minorEastAsia"/>
          <w:kern w:val="0"/>
        </w:rPr>
        <w:t xml:space="preserve">Dean or chair of the department will assign a professor as </w:t>
      </w:r>
      <w:r w:rsidR="0004533C" w:rsidRPr="007E32CF">
        <w:rPr>
          <w:rFonts w:eastAsiaTheme="minorEastAsia"/>
          <w:kern w:val="0"/>
        </w:rPr>
        <w:t xml:space="preserve">a </w:t>
      </w:r>
      <w:r w:rsidR="00FE4906" w:rsidRPr="007E32CF">
        <w:rPr>
          <w:rFonts w:eastAsiaTheme="minorEastAsia"/>
          <w:kern w:val="0"/>
        </w:rPr>
        <w:t xml:space="preserve">temporary </w:t>
      </w:r>
      <w:r w:rsidR="009D62A5" w:rsidRPr="007E32CF">
        <w:rPr>
          <w:rFonts w:eastAsiaTheme="minorEastAsia"/>
          <w:kern w:val="0"/>
        </w:rPr>
        <w:t>thesis advisor</w:t>
      </w:r>
      <w:r w:rsidR="00464DDD" w:rsidRPr="007E32CF">
        <w:rPr>
          <w:rFonts w:eastAsiaTheme="minorEastAsia"/>
          <w:kern w:val="0"/>
        </w:rPr>
        <w:t>.</w:t>
      </w:r>
    </w:p>
    <w:p w14:paraId="73386536" w14:textId="77777777" w:rsidR="00AF4D13" w:rsidRPr="00265C86" w:rsidRDefault="00AF4D13" w:rsidP="00265C86">
      <w:pPr>
        <w:adjustRightInd w:val="0"/>
        <w:spacing w:line="0" w:lineRule="atLeast"/>
        <w:ind w:leftChars="209" w:left="1182" w:hangingChars="309" w:hanging="680"/>
        <w:jc w:val="both"/>
        <w:rPr>
          <w:rFonts w:ascii="標楷體" w:eastAsia="標楷體" w:hAnsi="標楷體" w:cs="新細明體"/>
          <w:bCs/>
          <w:kern w:val="0"/>
          <w:sz w:val="22"/>
          <w:szCs w:val="22"/>
        </w:rPr>
      </w:pPr>
      <w:r w:rsidRPr="00265C86">
        <w:rPr>
          <w:rFonts w:ascii="標楷體" w:eastAsia="標楷體" w:hAnsi="標楷體" w:hint="eastAsia"/>
          <w:sz w:val="22"/>
        </w:rPr>
        <w:t>（三）</w:t>
      </w:r>
      <w:r w:rsidRPr="00265C86">
        <w:rPr>
          <w:rFonts w:ascii="標楷體" w:eastAsia="標楷體" w:hAnsi="標楷體" w:cs="新細明體" w:hint="eastAsia"/>
          <w:kern w:val="0"/>
          <w:sz w:val="22"/>
          <w:szCs w:val="22"/>
        </w:rPr>
        <w:t>學生選定指導教授後，方</w:t>
      </w:r>
      <w:bookmarkStart w:id="0" w:name="_GoBack"/>
      <w:bookmarkEnd w:id="0"/>
      <w:r w:rsidRPr="00265C86">
        <w:rPr>
          <w:rFonts w:ascii="標楷體" w:eastAsia="標楷體" w:hAnsi="標楷體" w:cs="新細明體" w:hint="eastAsia"/>
          <w:kern w:val="0"/>
          <w:sz w:val="22"/>
          <w:szCs w:val="22"/>
        </w:rPr>
        <w:t>得申請論文大綱口考。申請時間上學期為</w:t>
      </w:r>
      <w:r w:rsidRPr="00265C86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11月15日前，下學期為4月15日前。論文大綱口考時間上學期為12月1日至10日，下學期為5月1日至10日。</w:t>
      </w:r>
    </w:p>
    <w:p w14:paraId="558FC97E" w14:textId="53867700" w:rsidR="004C21D9" w:rsidRPr="00265C86" w:rsidRDefault="004C21D9" w:rsidP="008D0490">
      <w:pPr>
        <w:autoSpaceDE w:val="0"/>
        <w:autoSpaceDN w:val="0"/>
        <w:adjustRightInd w:val="0"/>
        <w:spacing w:line="0" w:lineRule="atLeast"/>
        <w:ind w:leftChars="295" w:left="1231" w:hangingChars="218" w:hanging="523"/>
        <w:jc w:val="both"/>
        <w:rPr>
          <w:rFonts w:ascii="新細明體" w:hAnsi="新細明體" w:cs="新細明體"/>
          <w:kern w:val="0"/>
          <w:sz w:val="36"/>
          <w:szCs w:val="36"/>
        </w:rPr>
      </w:pPr>
      <w:r w:rsidRPr="00265C86">
        <w:rPr>
          <w:rFonts w:eastAsiaTheme="minorEastAsia"/>
          <w:kern w:val="0"/>
        </w:rPr>
        <w:t xml:space="preserve">3. </w:t>
      </w:r>
      <w:r w:rsidR="008D0490">
        <w:rPr>
          <w:rFonts w:eastAsiaTheme="minorEastAsia"/>
          <w:kern w:val="0"/>
        </w:rPr>
        <w:t xml:space="preserve">  </w:t>
      </w:r>
      <w:r w:rsidR="003D0AB7">
        <w:rPr>
          <w:rFonts w:eastAsiaTheme="minorEastAsia"/>
          <w:kern w:val="0"/>
        </w:rPr>
        <w:t xml:space="preserve">Only </w:t>
      </w:r>
      <w:r w:rsidR="0004533C">
        <w:rPr>
          <w:rFonts w:eastAsiaTheme="minorEastAsia"/>
          <w:kern w:val="0"/>
        </w:rPr>
        <w:t>s</w:t>
      </w:r>
      <w:r w:rsidRPr="00265C86">
        <w:rPr>
          <w:rFonts w:eastAsiaTheme="minorEastAsia"/>
          <w:kern w:val="0"/>
        </w:rPr>
        <w:t>tudent who has selected</w:t>
      </w:r>
      <w:r w:rsidR="00976B4F">
        <w:rPr>
          <w:rFonts w:eastAsiaTheme="minorEastAsia"/>
          <w:kern w:val="0"/>
        </w:rPr>
        <w:t xml:space="preserve"> a</w:t>
      </w:r>
      <w:r w:rsidRPr="00265C86">
        <w:rPr>
          <w:rFonts w:eastAsiaTheme="minorEastAsia"/>
          <w:kern w:val="0"/>
        </w:rPr>
        <w:t xml:space="preserve"> </w:t>
      </w:r>
      <w:r w:rsidR="009D62A5">
        <w:rPr>
          <w:rFonts w:eastAsiaTheme="minorEastAsia"/>
          <w:kern w:val="0"/>
        </w:rPr>
        <w:t>thesis advisor</w:t>
      </w:r>
      <w:r w:rsidRPr="00265C86">
        <w:rPr>
          <w:rFonts w:eastAsiaTheme="minorEastAsia"/>
          <w:kern w:val="0"/>
        </w:rPr>
        <w:t xml:space="preserve"> </w:t>
      </w:r>
      <w:r w:rsidR="0004533C">
        <w:rPr>
          <w:rFonts w:eastAsiaTheme="minorEastAsia"/>
          <w:kern w:val="0"/>
        </w:rPr>
        <w:t>can</w:t>
      </w:r>
      <w:r w:rsidRPr="00265C86">
        <w:rPr>
          <w:rFonts w:eastAsiaTheme="minorEastAsia"/>
          <w:kern w:val="0"/>
        </w:rPr>
        <w:t xml:space="preserve"> </w:t>
      </w:r>
      <w:r w:rsidR="003D0AB7">
        <w:rPr>
          <w:rFonts w:eastAsiaTheme="minorEastAsia"/>
          <w:kern w:val="0"/>
        </w:rPr>
        <w:t>apply</w:t>
      </w:r>
      <w:r w:rsidRPr="00265C86">
        <w:rPr>
          <w:rFonts w:eastAsiaTheme="minorEastAsia"/>
          <w:kern w:val="0"/>
        </w:rPr>
        <w:t xml:space="preserve"> for </w:t>
      </w:r>
      <w:r w:rsidR="00285CE8">
        <w:rPr>
          <w:rFonts w:eastAsiaTheme="minorEastAsia"/>
          <w:kern w:val="0"/>
        </w:rPr>
        <w:t>thesis proposal</w:t>
      </w:r>
      <w:r w:rsidR="00F92A25">
        <w:rPr>
          <w:rFonts w:eastAsiaTheme="minorEastAsia"/>
          <w:kern w:val="0"/>
        </w:rPr>
        <w:t xml:space="preserve"> </w:t>
      </w:r>
      <w:r w:rsidR="0004533C">
        <w:rPr>
          <w:rFonts w:eastAsiaTheme="minorEastAsia"/>
          <w:kern w:val="0"/>
        </w:rPr>
        <w:t xml:space="preserve">oral </w:t>
      </w:r>
      <w:r w:rsidR="00C726F6">
        <w:rPr>
          <w:rFonts w:eastAsiaTheme="minorEastAsia"/>
          <w:kern w:val="0"/>
        </w:rPr>
        <w:t>examination</w:t>
      </w:r>
      <w:r w:rsidR="0004533C">
        <w:rPr>
          <w:rFonts w:eastAsiaTheme="minorEastAsia"/>
          <w:kern w:val="0"/>
        </w:rPr>
        <w:t xml:space="preserve">. One must submit </w:t>
      </w:r>
      <w:r w:rsidR="00976B4F">
        <w:rPr>
          <w:rFonts w:eastAsiaTheme="minorEastAsia"/>
          <w:kern w:val="0"/>
        </w:rPr>
        <w:t>the</w:t>
      </w:r>
      <w:r w:rsidR="0004533C">
        <w:rPr>
          <w:rFonts w:eastAsiaTheme="minorEastAsia"/>
          <w:kern w:val="0"/>
        </w:rPr>
        <w:t xml:space="preserve"> application </w:t>
      </w:r>
      <w:r w:rsidR="003D0AB7">
        <w:rPr>
          <w:rFonts w:eastAsiaTheme="minorEastAsia"/>
          <w:kern w:val="0"/>
        </w:rPr>
        <w:t>before November 15</w:t>
      </w:r>
      <w:r w:rsidR="003D0AB7" w:rsidRPr="003D0AB7">
        <w:rPr>
          <w:rFonts w:eastAsiaTheme="minorEastAsia"/>
          <w:kern w:val="0"/>
          <w:vertAlign w:val="superscript"/>
        </w:rPr>
        <w:t>th</w:t>
      </w:r>
      <w:r w:rsidR="003D0AB7">
        <w:rPr>
          <w:rFonts w:eastAsiaTheme="minorEastAsia"/>
          <w:kern w:val="0"/>
        </w:rPr>
        <w:t xml:space="preserve"> of </w:t>
      </w:r>
      <w:r w:rsidR="0004533C">
        <w:rPr>
          <w:rFonts w:eastAsiaTheme="minorEastAsia"/>
          <w:kern w:val="0"/>
        </w:rPr>
        <w:t xml:space="preserve">Fall Semester </w:t>
      </w:r>
      <w:r w:rsidR="003D0AB7">
        <w:rPr>
          <w:rFonts w:eastAsiaTheme="minorEastAsia"/>
          <w:kern w:val="0"/>
        </w:rPr>
        <w:t>and before April 15</w:t>
      </w:r>
      <w:r w:rsidR="003D0AB7" w:rsidRPr="003D0AB7">
        <w:rPr>
          <w:rFonts w:eastAsiaTheme="minorEastAsia"/>
          <w:kern w:val="0"/>
          <w:vertAlign w:val="superscript"/>
        </w:rPr>
        <w:t>th</w:t>
      </w:r>
      <w:r w:rsidR="003D0AB7">
        <w:rPr>
          <w:rFonts w:eastAsiaTheme="minorEastAsia"/>
          <w:kern w:val="0"/>
        </w:rPr>
        <w:t xml:space="preserve"> of Spring Semester. The </w:t>
      </w:r>
      <w:r w:rsidR="00AB3A04">
        <w:rPr>
          <w:rFonts w:eastAsiaTheme="minorEastAsia"/>
          <w:kern w:val="0"/>
        </w:rPr>
        <w:t xml:space="preserve">date for </w:t>
      </w:r>
      <w:r w:rsidR="00C726F6">
        <w:rPr>
          <w:rFonts w:eastAsiaTheme="minorEastAsia"/>
          <w:kern w:val="0"/>
        </w:rPr>
        <w:t>thesis proposal examination</w:t>
      </w:r>
      <w:r w:rsidR="003D0AB7">
        <w:rPr>
          <w:rFonts w:eastAsiaTheme="minorEastAsia"/>
          <w:kern w:val="0"/>
        </w:rPr>
        <w:t xml:space="preserve"> is between December 1</w:t>
      </w:r>
      <w:r w:rsidR="003D0AB7" w:rsidRPr="003D0AB7">
        <w:rPr>
          <w:rFonts w:eastAsiaTheme="minorEastAsia"/>
          <w:kern w:val="0"/>
          <w:vertAlign w:val="superscript"/>
        </w:rPr>
        <w:t>st</w:t>
      </w:r>
      <w:r w:rsidR="003D0AB7">
        <w:rPr>
          <w:rFonts w:eastAsiaTheme="minorEastAsia"/>
          <w:kern w:val="0"/>
        </w:rPr>
        <w:t xml:space="preserve"> to 10</w:t>
      </w:r>
      <w:r w:rsidR="003D0AB7" w:rsidRPr="003D0AB7">
        <w:rPr>
          <w:rFonts w:eastAsiaTheme="minorEastAsia"/>
          <w:kern w:val="0"/>
          <w:vertAlign w:val="superscript"/>
        </w:rPr>
        <w:t>th</w:t>
      </w:r>
      <w:r w:rsidR="003D0AB7">
        <w:rPr>
          <w:rFonts w:eastAsiaTheme="minorEastAsia"/>
          <w:kern w:val="0"/>
        </w:rPr>
        <w:t xml:space="preserve"> </w:t>
      </w:r>
      <w:r w:rsidR="00AB3A04">
        <w:rPr>
          <w:rFonts w:eastAsiaTheme="minorEastAsia"/>
          <w:kern w:val="0"/>
        </w:rPr>
        <w:t xml:space="preserve">for Fall Semester </w:t>
      </w:r>
      <w:r w:rsidR="003D0AB7">
        <w:rPr>
          <w:rFonts w:eastAsiaTheme="minorEastAsia"/>
          <w:kern w:val="0"/>
        </w:rPr>
        <w:t>and May 1</w:t>
      </w:r>
      <w:r w:rsidR="003D0AB7" w:rsidRPr="003D0AB7">
        <w:rPr>
          <w:rFonts w:eastAsiaTheme="minorEastAsia"/>
          <w:kern w:val="0"/>
          <w:vertAlign w:val="superscript"/>
        </w:rPr>
        <w:t>st</w:t>
      </w:r>
      <w:r w:rsidR="003D0AB7">
        <w:rPr>
          <w:rFonts w:eastAsiaTheme="minorEastAsia"/>
          <w:kern w:val="0"/>
        </w:rPr>
        <w:t xml:space="preserve"> to 10</w:t>
      </w:r>
      <w:r w:rsidR="003D0AB7" w:rsidRPr="003D0AB7">
        <w:rPr>
          <w:rFonts w:eastAsiaTheme="minorEastAsia"/>
          <w:kern w:val="0"/>
          <w:vertAlign w:val="superscript"/>
        </w:rPr>
        <w:t>th</w:t>
      </w:r>
      <w:r w:rsidR="003D0AB7">
        <w:rPr>
          <w:rFonts w:eastAsiaTheme="minorEastAsia"/>
          <w:kern w:val="0"/>
        </w:rPr>
        <w:t xml:space="preserve"> for Spring Semester. </w:t>
      </w:r>
    </w:p>
    <w:p w14:paraId="0831D0CD" w14:textId="77777777" w:rsidR="00845332" w:rsidRPr="001E6E74" w:rsidRDefault="00845332" w:rsidP="00845332">
      <w:pPr>
        <w:adjustRightInd w:val="0"/>
        <w:ind w:leftChars="209" w:left="1244" w:hangingChars="309" w:hanging="742"/>
        <w:jc w:val="both"/>
        <w:rPr>
          <w:rFonts w:eastAsia="標楷體"/>
        </w:rPr>
      </w:pPr>
      <w:r>
        <w:rPr>
          <w:rFonts w:eastAsia="標楷體" w:hint="eastAsia"/>
        </w:rPr>
        <w:lastRenderedPageBreak/>
        <w:t>（</w:t>
      </w:r>
      <w:r w:rsidRPr="0039731B">
        <w:rPr>
          <w:rFonts w:eastAsia="標楷體" w:hint="eastAsia"/>
        </w:rPr>
        <w:t>四</w:t>
      </w:r>
      <w:r>
        <w:rPr>
          <w:rFonts w:eastAsia="標楷體" w:hint="eastAsia"/>
        </w:rPr>
        <w:t>）</w:t>
      </w:r>
      <w:r w:rsidRPr="0039731B">
        <w:rPr>
          <w:rFonts w:eastAsia="標楷體" w:hint="eastAsia"/>
        </w:rPr>
        <w:t>學生通過論文大綱口考未滿一</w:t>
      </w:r>
      <w:r w:rsidRPr="001E6E74">
        <w:rPr>
          <w:rFonts w:eastAsia="標楷體" w:hint="eastAsia"/>
        </w:rPr>
        <w:t>學期者，不得申請論文口試，口試前需通過教育部規定學術研究</w:t>
      </w:r>
      <w:r w:rsidRPr="001E6E74">
        <w:rPr>
          <w:rFonts w:eastAsia="標楷體" w:cs="新細明體" w:hint="eastAsia"/>
        </w:rPr>
        <w:t>倫理</w:t>
      </w:r>
      <w:r w:rsidRPr="001E6E74">
        <w:rPr>
          <w:rFonts w:eastAsia="標楷體" w:hint="eastAsia"/>
        </w:rPr>
        <w:t>教育課程。</w:t>
      </w:r>
    </w:p>
    <w:p w14:paraId="7A23FCC5" w14:textId="35E9D264" w:rsidR="004C21D9" w:rsidRPr="001E6E74" w:rsidRDefault="008D0490" w:rsidP="008D0490">
      <w:pPr>
        <w:autoSpaceDE w:val="0"/>
        <w:autoSpaceDN w:val="0"/>
        <w:adjustRightInd w:val="0"/>
        <w:spacing w:line="0" w:lineRule="atLeast"/>
        <w:ind w:leftChars="295" w:left="1231" w:hangingChars="218" w:hanging="523"/>
        <w:jc w:val="both"/>
        <w:rPr>
          <w:rFonts w:ascii="標楷體" w:eastAsia="標楷體" w:hAnsi="標楷體"/>
        </w:rPr>
      </w:pPr>
      <w:r w:rsidRPr="001E6E74">
        <w:rPr>
          <w:rFonts w:eastAsiaTheme="minorEastAsia"/>
          <w:kern w:val="0"/>
        </w:rPr>
        <w:t xml:space="preserve">4.   </w:t>
      </w:r>
      <w:r w:rsidR="003A04C5" w:rsidRPr="001E6E74">
        <w:rPr>
          <w:rFonts w:eastAsiaTheme="minorEastAsia"/>
          <w:kern w:val="0"/>
        </w:rPr>
        <w:t xml:space="preserve">Students who have passed the thesis proposal examination for less than one semester may not apply for the final oral </w:t>
      </w:r>
      <w:r w:rsidR="00FB51C8" w:rsidRPr="001E6E74">
        <w:rPr>
          <w:rFonts w:eastAsiaTheme="minorEastAsia"/>
          <w:kern w:val="0"/>
        </w:rPr>
        <w:t>defense</w:t>
      </w:r>
      <w:r w:rsidR="003A04C5" w:rsidRPr="001E6E74">
        <w:rPr>
          <w:rFonts w:eastAsiaTheme="minorEastAsia"/>
          <w:kern w:val="0"/>
        </w:rPr>
        <w:t>. Before the final oral</w:t>
      </w:r>
      <w:r w:rsidR="00FB51C8" w:rsidRPr="001E6E74">
        <w:rPr>
          <w:rFonts w:eastAsiaTheme="minorEastAsia"/>
          <w:kern w:val="0"/>
        </w:rPr>
        <w:t xml:space="preserve"> defense</w:t>
      </w:r>
      <w:r w:rsidR="003A04C5" w:rsidRPr="001E6E74">
        <w:rPr>
          <w:rFonts w:eastAsiaTheme="minorEastAsia"/>
          <w:kern w:val="0"/>
        </w:rPr>
        <w:t>, one must pass the academic research ethics education course</w:t>
      </w:r>
      <w:r w:rsidR="00C77674" w:rsidRPr="001E6E74">
        <w:rPr>
          <w:rFonts w:eastAsiaTheme="minorEastAsia"/>
          <w:kern w:val="0"/>
        </w:rPr>
        <w:t xml:space="preserve"> required</w:t>
      </w:r>
      <w:r w:rsidR="008F5B69" w:rsidRPr="001E6E74">
        <w:rPr>
          <w:rFonts w:eastAsiaTheme="minorEastAsia"/>
          <w:kern w:val="0"/>
        </w:rPr>
        <w:t xml:space="preserve"> </w:t>
      </w:r>
      <w:r w:rsidR="003A04C5" w:rsidRPr="001E6E74">
        <w:rPr>
          <w:rFonts w:eastAsiaTheme="minorEastAsia"/>
          <w:kern w:val="0"/>
        </w:rPr>
        <w:t xml:space="preserve">by the </w:t>
      </w:r>
      <w:r w:rsidR="008F5B69" w:rsidRPr="001E6E74">
        <w:rPr>
          <w:rFonts w:eastAsiaTheme="minorEastAsia"/>
          <w:kern w:val="0"/>
        </w:rPr>
        <w:t>Ministry of Education</w:t>
      </w:r>
      <w:r w:rsidR="003A04C5" w:rsidRPr="001E6E74">
        <w:rPr>
          <w:rFonts w:eastAsiaTheme="minorEastAsia"/>
          <w:kern w:val="0"/>
        </w:rPr>
        <w:t>.</w:t>
      </w:r>
    </w:p>
    <w:p w14:paraId="51A50987" w14:textId="77777777" w:rsidR="00AF4D13" w:rsidRDefault="00AF4D13" w:rsidP="00265C86">
      <w:pPr>
        <w:adjustRightInd w:val="0"/>
        <w:spacing w:line="0" w:lineRule="atLeast"/>
        <w:ind w:left="1077" w:hanging="1077"/>
        <w:jc w:val="both"/>
        <w:rPr>
          <w:rFonts w:ascii="標楷體" w:eastAsia="標楷體" w:hAnsi="標楷體"/>
          <w:bCs/>
        </w:rPr>
      </w:pPr>
      <w:r w:rsidRPr="00AF4D13">
        <w:rPr>
          <w:rFonts w:ascii="標楷體" w:eastAsia="標楷體" w:hAnsi="標楷體" w:cs="標楷體" w:hint="eastAsia"/>
        </w:rPr>
        <w:t>六、</w:t>
      </w:r>
      <w:r w:rsidRPr="00AF4D13">
        <w:rPr>
          <w:rFonts w:ascii="標楷體" w:eastAsia="標楷體" w:hAnsi="標楷體" w:hint="eastAsia"/>
          <w:bCs/>
        </w:rPr>
        <w:t>本系碩士班研究生應依以下規定修讀相關課程，始可畢業：</w:t>
      </w:r>
    </w:p>
    <w:p w14:paraId="436B528A" w14:textId="61C90A29" w:rsidR="004C21D9" w:rsidRPr="008D0490" w:rsidRDefault="004C21D9" w:rsidP="008D0490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0" w:lineRule="atLeast"/>
        <w:jc w:val="both"/>
        <w:rPr>
          <w:rFonts w:ascii="標楷體" w:eastAsia="標楷體" w:hAnsi="標楷體"/>
        </w:rPr>
      </w:pPr>
      <w:r w:rsidRPr="008D0490">
        <w:rPr>
          <w:rFonts w:eastAsiaTheme="minorEastAsia"/>
          <w:kern w:val="0"/>
        </w:rPr>
        <w:t xml:space="preserve">The graduate student of </w:t>
      </w:r>
      <w:r w:rsidR="00FB51C8">
        <w:rPr>
          <w:rFonts w:eastAsiaTheme="minorEastAsia"/>
          <w:kern w:val="0"/>
        </w:rPr>
        <w:t>DBS</w:t>
      </w:r>
      <w:r w:rsidRPr="008D0490">
        <w:rPr>
          <w:rFonts w:eastAsiaTheme="minorEastAsia"/>
          <w:kern w:val="0"/>
        </w:rPr>
        <w:t xml:space="preserve"> shall comply with the </w:t>
      </w:r>
      <w:r w:rsidR="008D0490" w:rsidRPr="008D0490">
        <w:rPr>
          <w:rFonts w:eastAsiaTheme="minorEastAsia"/>
          <w:kern w:val="0"/>
        </w:rPr>
        <w:t>following re</w:t>
      </w:r>
      <w:r w:rsidR="00A456F2">
        <w:rPr>
          <w:rFonts w:eastAsiaTheme="minorEastAsia"/>
          <w:kern w:val="0"/>
        </w:rPr>
        <w:t>gulations</w:t>
      </w:r>
      <w:r w:rsidR="008D0490" w:rsidRPr="008D0490">
        <w:rPr>
          <w:rFonts w:eastAsiaTheme="minorEastAsia"/>
          <w:kern w:val="0"/>
        </w:rPr>
        <w:t xml:space="preserve"> regarding course</w:t>
      </w:r>
      <w:r w:rsidRPr="008D0490">
        <w:rPr>
          <w:rFonts w:eastAsiaTheme="minorEastAsia"/>
          <w:kern w:val="0"/>
        </w:rPr>
        <w:t xml:space="preserve"> selection before applying for graduation.</w:t>
      </w:r>
    </w:p>
    <w:p w14:paraId="074A5173" w14:textId="77777777" w:rsidR="00AF4D13" w:rsidRDefault="00AF4D13" w:rsidP="00265C86">
      <w:pPr>
        <w:adjustRightInd w:val="0"/>
        <w:spacing w:line="0" w:lineRule="atLeast"/>
        <w:ind w:leftChars="203" w:left="1229" w:hangingChars="309" w:hanging="742"/>
        <w:jc w:val="both"/>
        <w:rPr>
          <w:rFonts w:ascii="標楷體" w:eastAsia="標楷體" w:hAnsi="標楷體"/>
          <w:bCs/>
        </w:rPr>
      </w:pPr>
      <w:r w:rsidRPr="00AF4D13">
        <w:rPr>
          <w:rFonts w:ascii="標楷體" w:eastAsia="標楷體" w:hAnsi="標楷體" w:hint="eastAsia"/>
          <w:bCs/>
        </w:rPr>
        <w:t>（一）須修畢必修科目共十學分。</w:t>
      </w:r>
    </w:p>
    <w:p w14:paraId="49237009" w14:textId="0035E8F4" w:rsidR="004C21D9" w:rsidRPr="008D0490" w:rsidRDefault="00A92C42" w:rsidP="008D0490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both"/>
        <w:rPr>
          <w:rFonts w:ascii="標楷體" w:eastAsia="標楷體" w:hAnsi="標楷體"/>
          <w:bCs/>
        </w:rPr>
      </w:pPr>
      <w:r w:rsidRPr="008D0490">
        <w:rPr>
          <w:rFonts w:eastAsiaTheme="minorEastAsia"/>
          <w:kern w:val="0"/>
        </w:rPr>
        <w:t>One m</w:t>
      </w:r>
      <w:r w:rsidR="004C21D9" w:rsidRPr="008D0490">
        <w:rPr>
          <w:rFonts w:eastAsiaTheme="minorEastAsia"/>
          <w:kern w:val="0"/>
        </w:rPr>
        <w:t>ust complete the compulsory/required courses of a total of 10 credits.</w:t>
      </w:r>
    </w:p>
    <w:p w14:paraId="6F8DD924" w14:textId="3079EC21" w:rsidR="00AF4D13" w:rsidRPr="004F2B28" w:rsidRDefault="00AF4D13" w:rsidP="00265C86">
      <w:pPr>
        <w:adjustRightInd w:val="0"/>
        <w:spacing w:line="0" w:lineRule="atLeast"/>
        <w:ind w:leftChars="203" w:left="1229" w:hangingChars="309" w:hanging="742"/>
        <w:jc w:val="both"/>
        <w:rPr>
          <w:rFonts w:eastAsia="標楷體"/>
          <w:sz w:val="22"/>
          <w:szCs w:val="22"/>
        </w:rPr>
      </w:pPr>
      <w:r w:rsidRPr="00AF4D13">
        <w:rPr>
          <w:rFonts w:ascii="標楷體" w:eastAsia="標楷體" w:hAnsi="標楷體" w:hint="eastAsia"/>
          <w:bCs/>
        </w:rPr>
        <w:t>（二）</w:t>
      </w:r>
      <w:r w:rsidR="007E32CF" w:rsidRPr="007E32CF">
        <w:rPr>
          <w:rFonts w:eastAsia="標楷體" w:hint="eastAsia"/>
          <w:sz w:val="22"/>
          <w:szCs w:val="22"/>
        </w:rPr>
        <w:t>須修畢</w:t>
      </w:r>
      <w:r w:rsidR="007E32CF" w:rsidRPr="004F2B28">
        <w:rPr>
          <w:rFonts w:eastAsia="標楷體" w:hint="eastAsia"/>
          <w:sz w:val="22"/>
          <w:szCs w:val="22"/>
        </w:rPr>
        <w:t>專業選修科目共十四學分</w:t>
      </w:r>
      <w:r w:rsidR="007E32CF" w:rsidRPr="007E32CF">
        <w:rPr>
          <w:rFonts w:eastAsia="標楷體" w:hint="eastAsia"/>
          <w:sz w:val="22"/>
          <w:szCs w:val="22"/>
        </w:rPr>
        <w:t>，該組專業選修科目至少十二學分，得跨組</w:t>
      </w:r>
      <w:r w:rsidR="007E32CF" w:rsidRPr="004F2B28">
        <w:rPr>
          <w:rFonts w:eastAsia="標楷體" w:hint="eastAsia"/>
          <w:sz w:val="22"/>
          <w:szCs w:val="22"/>
        </w:rPr>
        <w:t>或跨系</w:t>
      </w:r>
      <w:r w:rsidR="007E32CF" w:rsidRPr="007E32CF">
        <w:rPr>
          <w:rFonts w:eastAsia="標楷體" w:hint="eastAsia"/>
          <w:sz w:val="22"/>
          <w:szCs w:val="22"/>
        </w:rPr>
        <w:t>選課三學分</w:t>
      </w:r>
      <w:r w:rsidRPr="004F2B28">
        <w:rPr>
          <w:rFonts w:eastAsia="標楷體" w:hint="eastAsia"/>
          <w:sz w:val="22"/>
          <w:szCs w:val="22"/>
        </w:rPr>
        <w:t>。</w:t>
      </w:r>
    </w:p>
    <w:p w14:paraId="2FD02C0C" w14:textId="1F5D1238" w:rsidR="004C21D9" w:rsidRPr="008D0490" w:rsidRDefault="00A92C42" w:rsidP="008D0490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both"/>
        <w:rPr>
          <w:rFonts w:ascii="標楷體" w:eastAsia="標楷體" w:hAnsi="標楷體"/>
          <w:bCs/>
        </w:rPr>
      </w:pPr>
      <w:r w:rsidRPr="008D0490">
        <w:rPr>
          <w:rFonts w:eastAsiaTheme="minorEastAsia"/>
          <w:kern w:val="0"/>
        </w:rPr>
        <w:t>One m</w:t>
      </w:r>
      <w:r w:rsidR="004C21D9" w:rsidRPr="008D0490">
        <w:rPr>
          <w:rFonts w:eastAsiaTheme="minorEastAsia"/>
          <w:kern w:val="0"/>
        </w:rPr>
        <w:t>ust complete th</w:t>
      </w:r>
      <w:r w:rsidR="001110B6" w:rsidRPr="008D0490">
        <w:rPr>
          <w:rFonts w:eastAsiaTheme="minorEastAsia"/>
          <w:kern w:val="0"/>
        </w:rPr>
        <w:t>e</w:t>
      </w:r>
      <w:r w:rsidR="004C21D9" w:rsidRPr="008D0490">
        <w:rPr>
          <w:rFonts w:eastAsiaTheme="minorEastAsia"/>
          <w:kern w:val="0"/>
        </w:rPr>
        <w:t xml:space="preserve"> e</w:t>
      </w:r>
      <w:r w:rsidR="0007398A" w:rsidRPr="008D0490">
        <w:rPr>
          <w:rFonts w:eastAsiaTheme="minorEastAsia"/>
          <w:kern w:val="0"/>
        </w:rPr>
        <w:t>lective courses</w:t>
      </w:r>
      <w:r w:rsidR="001110B6" w:rsidRPr="008D0490">
        <w:rPr>
          <w:rFonts w:eastAsiaTheme="minorEastAsia"/>
          <w:kern w:val="0"/>
        </w:rPr>
        <w:t xml:space="preserve"> </w:t>
      </w:r>
      <w:r w:rsidR="0007398A" w:rsidRPr="008D0490">
        <w:rPr>
          <w:rFonts w:eastAsiaTheme="minorEastAsia"/>
          <w:kern w:val="0"/>
        </w:rPr>
        <w:t>a total of 14</w:t>
      </w:r>
      <w:r w:rsidR="004C21D9" w:rsidRPr="008D0490">
        <w:rPr>
          <w:rFonts w:eastAsiaTheme="minorEastAsia"/>
          <w:kern w:val="0"/>
        </w:rPr>
        <w:t xml:space="preserve"> credits</w:t>
      </w:r>
      <w:r w:rsidR="001110B6" w:rsidRPr="008D0490">
        <w:rPr>
          <w:rFonts w:eastAsiaTheme="minorEastAsia"/>
          <w:kern w:val="0"/>
        </w:rPr>
        <w:t xml:space="preserve"> in </w:t>
      </w:r>
      <w:r w:rsidR="00976B4F">
        <w:rPr>
          <w:rFonts w:eastAsiaTheme="minorEastAsia"/>
          <w:kern w:val="0"/>
        </w:rPr>
        <w:t>the</w:t>
      </w:r>
      <w:r w:rsidR="001110B6" w:rsidRPr="008D0490">
        <w:rPr>
          <w:rFonts w:eastAsiaTheme="minorEastAsia"/>
          <w:kern w:val="0"/>
        </w:rPr>
        <w:t xml:space="preserve"> major</w:t>
      </w:r>
      <w:r w:rsidR="004C21D9" w:rsidRPr="008D0490">
        <w:rPr>
          <w:rFonts w:eastAsiaTheme="minorEastAsia"/>
          <w:kern w:val="0"/>
        </w:rPr>
        <w:t>, with</w:t>
      </w:r>
      <w:r w:rsidR="0007398A" w:rsidRPr="008D0490">
        <w:rPr>
          <w:rFonts w:eastAsiaTheme="minorEastAsia"/>
          <w:kern w:val="0"/>
        </w:rPr>
        <w:t xml:space="preserve">in which no more than </w:t>
      </w:r>
      <w:r w:rsidR="001110B6" w:rsidRPr="008D0490">
        <w:rPr>
          <w:rFonts w:eastAsiaTheme="minorEastAsia"/>
          <w:kern w:val="0"/>
        </w:rPr>
        <w:t xml:space="preserve">2 </w:t>
      </w:r>
      <w:r w:rsidR="004C21D9" w:rsidRPr="008D0490">
        <w:rPr>
          <w:rFonts w:eastAsiaTheme="minorEastAsia"/>
          <w:kern w:val="0"/>
        </w:rPr>
        <w:t>credit</w:t>
      </w:r>
      <w:r w:rsidR="001110B6" w:rsidRPr="008D0490">
        <w:rPr>
          <w:rFonts w:eastAsiaTheme="minorEastAsia"/>
          <w:kern w:val="0"/>
        </w:rPr>
        <w:t>s from interdisciplinary courses</w:t>
      </w:r>
      <w:r w:rsidR="004C21D9" w:rsidRPr="008D0490">
        <w:rPr>
          <w:rFonts w:eastAsiaTheme="minorEastAsia"/>
          <w:kern w:val="0"/>
        </w:rPr>
        <w:t>.</w:t>
      </w:r>
    </w:p>
    <w:p w14:paraId="60368679" w14:textId="77777777" w:rsidR="00AF4D13" w:rsidRDefault="00AF4D13" w:rsidP="00265C86">
      <w:pPr>
        <w:adjustRightInd w:val="0"/>
        <w:spacing w:line="0" w:lineRule="atLeast"/>
        <w:ind w:leftChars="203" w:left="1229" w:hangingChars="309" w:hanging="742"/>
        <w:jc w:val="both"/>
        <w:rPr>
          <w:rFonts w:ascii="標楷體" w:eastAsia="標楷體" w:hAnsi="標楷體"/>
          <w:kern w:val="0"/>
        </w:rPr>
      </w:pPr>
      <w:r w:rsidRPr="00AF4D13">
        <w:rPr>
          <w:rFonts w:ascii="標楷體" w:eastAsia="標楷體" w:hAnsi="標楷體" w:hint="eastAsia"/>
          <w:bCs/>
        </w:rPr>
        <w:t>（三）未曾修學過梵文、巴利文、西藏文等其中一門</w:t>
      </w:r>
      <w:r w:rsidRPr="00AF4D13">
        <w:rPr>
          <w:rFonts w:ascii="標楷體" w:eastAsia="標楷體" w:hAnsi="標楷體"/>
          <w:bCs/>
        </w:rPr>
        <w:t>(</w:t>
      </w:r>
      <w:r w:rsidRPr="00AF4D13">
        <w:rPr>
          <w:rFonts w:ascii="標楷體" w:eastAsia="標楷體" w:hAnsi="標楷體" w:hint="eastAsia"/>
          <w:bCs/>
        </w:rPr>
        <w:t>一學年</w:t>
      </w:r>
      <w:r w:rsidRPr="00AF4D13">
        <w:rPr>
          <w:rFonts w:ascii="標楷體" w:eastAsia="標楷體" w:hAnsi="標楷體"/>
          <w:bCs/>
        </w:rPr>
        <w:t>)</w:t>
      </w:r>
      <w:r w:rsidRPr="00AF4D13">
        <w:rPr>
          <w:rFonts w:ascii="標楷體" w:eastAsia="標楷體" w:hAnsi="標楷體" w:hint="eastAsia"/>
          <w:bCs/>
        </w:rPr>
        <w:t>佛典語文者，應至大學部補修基礎佛典語文課，已修過者可免修；非以中文為母語者，得以「</w:t>
      </w:r>
      <w:hyperlink r:id="rId7" w:tgtFrame="_blank" w:history="1">
        <w:r w:rsidRPr="00AF4D13">
          <w:rPr>
            <w:rFonts w:ascii="標楷體" w:eastAsia="標楷體" w:hAnsi="標楷體" w:hint="eastAsia"/>
            <w:kern w:val="0"/>
          </w:rPr>
          <w:t>佛典漢語</w:t>
        </w:r>
      </w:hyperlink>
      <w:r w:rsidRPr="00AF4D13">
        <w:rPr>
          <w:rFonts w:ascii="標楷體" w:eastAsia="標楷體" w:hAnsi="標楷體"/>
          <w:kern w:val="0"/>
        </w:rPr>
        <w:t>I</w:t>
      </w:r>
      <w:r w:rsidRPr="00AF4D13">
        <w:rPr>
          <w:rFonts w:ascii="標楷體" w:eastAsia="標楷體" w:hAnsi="標楷體" w:hint="eastAsia"/>
          <w:bCs/>
        </w:rPr>
        <w:t>」</w:t>
      </w:r>
      <w:r w:rsidRPr="00AF4D13">
        <w:rPr>
          <w:rFonts w:ascii="標楷體" w:eastAsia="標楷體" w:hAnsi="標楷體" w:hint="eastAsia"/>
          <w:kern w:val="0"/>
        </w:rPr>
        <w:t>、「</w:t>
      </w:r>
      <w:hyperlink r:id="rId8" w:tgtFrame="_blank" w:history="1">
        <w:r w:rsidRPr="00AF4D13">
          <w:rPr>
            <w:rFonts w:ascii="標楷體" w:eastAsia="標楷體" w:hAnsi="標楷體" w:hint="eastAsia"/>
            <w:kern w:val="0"/>
          </w:rPr>
          <w:t>佛典漢語</w:t>
        </w:r>
      </w:hyperlink>
      <w:r w:rsidRPr="00AF4D13">
        <w:rPr>
          <w:rFonts w:ascii="標楷體" w:eastAsia="標楷體" w:hAnsi="標楷體"/>
          <w:kern w:val="0"/>
        </w:rPr>
        <w:t>II</w:t>
      </w:r>
      <w:r w:rsidRPr="00AF4D13">
        <w:rPr>
          <w:rFonts w:ascii="標楷體" w:eastAsia="標楷體" w:hAnsi="標楷體" w:hint="eastAsia"/>
          <w:kern w:val="0"/>
        </w:rPr>
        <w:t>」作為基礎佛典語文</w:t>
      </w:r>
      <w:r w:rsidRPr="00AF4D13">
        <w:rPr>
          <w:rFonts w:ascii="標楷體" w:eastAsia="標楷體" w:hAnsi="標楷體" w:hint="eastAsia"/>
          <w:bCs/>
        </w:rPr>
        <w:t>。</w:t>
      </w:r>
      <w:r w:rsidRPr="00AF4D13">
        <w:rPr>
          <w:rFonts w:ascii="標楷體" w:eastAsia="標楷體" w:hAnsi="標楷體" w:hint="eastAsia"/>
          <w:kern w:val="0"/>
        </w:rPr>
        <w:t>基礎佛典語文，不計入畢業學分。</w:t>
      </w:r>
    </w:p>
    <w:p w14:paraId="26D1C00D" w14:textId="0663DECC" w:rsidR="004C21D9" w:rsidRPr="008D0490" w:rsidRDefault="001110B6" w:rsidP="008D0490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both"/>
        <w:rPr>
          <w:rFonts w:ascii="標楷體" w:eastAsia="標楷體" w:hAnsi="標楷體"/>
          <w:kern w:val="0"/>
        </w:rPr>
      </w:pPr>
      <w:r>
        <w:t>For whom</w:t>
      </w:r>
      <w:r w:rsidR="004C21D9">
        <w:t xml:space="preserve"> have not completed </w:t>
      </w:r>
      <w:r>
        <w:t xml:space="preserve">one of </w:t>
      </w:r>
      <w:r w:rsidR="004C21D9">
        <w:t>the</w:t>
      </w:r>
      <w:r>
        <w:t xml:space="preserve"> Buddhist related language course(s):</w:t>
      </w:r>
      <w:r w:rsidR="004C21D9">
        <w:t xml:space="preserve"> Sanskrit, Pali, Tibetan </w:t>
      </w:r>
      <w:r w:rsidR="005741BE">
        <w:t xml:space="preserve">etc. </w:t>
      </w:r>
      <w:r w:rsidR="004C21D9">
        <w:t xml:space="preserve">(for one academic year), one should </w:t>
      </w:r>
      <w:r>
        <w:t>enroll</w:t>
      </w:r>
      <w:r w:rsidR="004C21D9">
        <w:t xml:space="preserve"> </w:t>
      </w:r>
      <w:r w:rsidR="005741BE">
        <w:t xml:space="preserve">in </w:t>
      </w:r>
      <w:r w:rsidR="004C21D9">
        <w:t xml:space="preserve">the undergraduate language course(s) offered by </w:t>
      </w:r>
      <w:r w:rsidR="00FB51C8">
        <w:t>DBS</w:t>
      </w:r>
      <w:r w:rsidR="004C21D9">
        <w:t>.</w:t>
      </w:r>
      <w:r>
        <w:t xml:space="preserve"> One is exempted </w:t>
      </w:r>
      <w:r w:rsidR="005741BE">
        <w:t>if</w:t>
      </w:r>
      <w:r w:rsidR="004C21D9">
        <w:t xml:space="preserve"> have completed any of those language course(s). </w:t>
      </w:r>
      <w:r w:rsidR="00976B4F">
        <w:t>N</w:t>
      </w:r>
      <w:r w:rsidR="004C21D9">
        <w:t xml:space="preserve">on-Chinese speakers can </w:t>
      </w:r>
      <w:r w:rsidR="00976B4F">
        <w:t>enroll</w:t>
      </w:r>
      <w:r w:rsidR="004C21D9">
        <w:t xml:space="preserve"> the </w:t>
      </w:r>
      <w:r w:rsidR="004C21D9" w:rsidRPr="000D2F0B">
        <w:t xml:space="preserve">“Buddhist Chinese I” </w:t>
      </w:r>
      <w:r w:rsidR="000D2F0B">
        <w:t xml:space="preserve">(BU55A) </w:t>
      </w:r>
      <w:r w:rsidR="004C21D9" w:rsidRPr="000D2F0B">
        <w:t>and “Buddhist Chinese II”</w:t>
      </w:r>
      <w:r w:rsidR="005741BE" w:rsidRPr="000D2F0B">
        <w:t xml:space="preserve"> </w:t>
      </w:r>
      <w:r w:rsidR="000D2F0B">
        <w:t xml:space="preserve">(BU55B) </w:t>
      </w:r>
      <w:r w:rsidR="004C21D9">
        <w:t xml:space="preserve">courses as </w:t>
      </w:r>
      <w:r w:rsidR="005741BE">
        <w:t>Foundation</w:t>
      </w:r>
      <w:r w:rsidR="004C21D9">
        <w:t xml:space="preserve"> for Buddhist languages. </w:t>
      </w:r>
      <w:r w:rsidR="001F4B41">
        <w:t>T</w:t>
      </w:r>
      <w:r w:rsidR="004C21D9">
        <w:t xml:space="preserve">hese language course(s) are not </w:t>
      </w:r>
      <w:r w:rsidR="005741BE">
        <w:t>counted</w:t>
      </w:r>
      <w:r w:rsidR="004C21D9">
        <w:t xml:space="preserve"> as credits for graduation.</w:t>
      </w:r>
    </w:p>
    <w:p w14:paraId="57C1825F" w14:textId="77777777" w:rsidR="00AF4D13" w:rsidRPr="00265C86" w:rsidRDefault="00AF4D13" w:rsidP="00265C86">
      <w:pPr>
        <w:adjustRightInd w:val="0"/>
        <w:spacing w:line="0" w:lineRule="atLeast"/>
        <w:ind w:leftChars="203" w:left="1229" w:hangingChars="309" w:hanging="742"/>
        <w:jc w:val="both"/>
        <w:rPr>
          <w:rFonts w:ascii="標楷體" w:eastAsia="標楷體" w:hAnsi="標楷體"/>
        </w:rPr>
      </w:pPr>
      <w:r w:rsidRPr="00265C86">
        <w:rPr>
          <w:rFonts w:ascii="標楷體" w:eastAsia="標楷體" w:hAnsi="標楷體" w:hint="eastAsia"/>
          <w:kern w:val="0"/>
        </w:rPr>
        <w:t>（四）</w:t>
      </w:r>
      <w:r w:rsidRPr="00265C86">
        <w:rPr>
          <w:rFonts w:ascii="標楷體" w:eastAsia="標楷體" w:hAnsi="標楷體" w:hint="eastAsia"/>
        </w:rPr>
        <w:t>中文組須至大學部擇一選修佛學研究語文「英文佛學論文選讀I、II」及「日文佛學論文選讀I、II」，亦不計入畢業學分，已修過或任課老師通過測驗者可免修。</w:t>
      </w:r>
    </w:p>
    <w:p w14:paraId="35B35393" w14:textId="17D28513" w:rsidR="004C21D9" w:rsidRPr="008D0490" w:rsidRDefault="005741BE" w:rsidP="00A27900">
      <w:pPr>
        <w:pStyle w:val="af0"/>
        <w:numPr>
          <w:ilvl w:val="0"/>
          <w:numId w:val="1"/>
        </w:numPr>
        <w:adjustRightInd w:val="0"/>
        <w:spacing w:line="0" w:lineRule="atLeast"/>
        <w:jc w:val="both"/>
        <w:rPr>
          <w:rFonts w:eastAsia="標楷體"/>
          <w:kern w:val="0"/>
        </w:rPr>
      </w:pPr>
      <w:r w:rsidRPr="008D0490">
        <w:rPr>
          <w:rFonts w:eastAsia="標楷體"/>
          <w:kern w:val="0"/>
        </w:rPr>
        <w:t xml:space="preserve">The Chinese track </w:t>
      </w:r>
      <w:r w:rsidR="001F4B41" w:rsidRPr="008D0490">
        <w:rPr>
          <w:rFonts w:eastAsia="標楷體"/>
          <w:kern w:val="0"/>
        </w:rPr>
        <w:t xml:space="preserve">students </w:t>
      </w:r>
      <w:r w:rsidRPr="008D0490">
        <w:rPr>
          <w:rFonts w:eastAsia="標楷體"/>
          <w:kern w:val="0"/>
        </w:rPr>
        <w:t xml:space="preserve">must enroll the undergraduate courses </w:t>
      </w:r>
      <w:r w:rsidR="00FB51C8">
        <w:rPr>
          <w:rFonts w:eastAsia="標楷體"/>
          <w:kern w:val="0"/>
        </w:rPr>
        <w:t xml:space="preserve">of </w:t>
      </w:r>
      <w:r w:rsidRPr="008D0490">
        <w:rPr>
          <w:rFonts w:eastAsia="標楷體"/>
          <w:kern w:val="0"/>
        </w:rPr>
        <w:t xml:space="preserve">"Selected Readings </w:t>
      </w:r>
      <w:r w:rsidR="00651F4C" w:rsidRPr="008D0490">
        <w:rPr>
          <w:rFonts w:eastAsia="標楷體"/>
          <w:kern w:val="0"/>
        </w:rPr>
        <w:t xml:space="preserve">in English Buddhist Studies Writings </w:t>
      </w:r>
      <w:r w:rsidRPr="008D0490">
        <w:rPr>
          <w:rFonts w:eastAsia="標楷體"/>
          <w:kern w:val="0"/>
        </w:rPr>
        <w:t>I and II"</w:t>
      </w:r>
      <w:r w:rsidR="00651F4C" w:rsidRPr="008D0490">
        <w:rPr>
          <w:rFonts w:eastAsia="標楷體"/>
          <w:kern w:val="0"/>
        </w:rPr>
        <w:t xml:space="preserve"> (BU375</w:t>
      </w:r>
      <w:r w:rsidR="006403D9" w:rsidRPr="008D0490">
        <w:rPr>
          <w:rFonts w:eastAsia="標楷體"/>
          <w:kern w:val="0"/>
        </w:rPr>
        <w:t xml:space="preserve"> </w:t>
      </w:r>
      <w:r w:rsidR="00651F4C" w:rsidRPr="008D0490">
        <w:rPr>
          <w:rFonts w:eastAsia="標楷體"/>
          <w:kern w:val="0"/>
        </w:rPr>
        <w:t>&amp;</w:t>
      </w:r>
      <w:r w:rsidR="006403D9" w:rsidRPr="008D0490">
        <w:rPr>
          <w:rFonts w:eastAsia="標楷體"/>
          <w:kern w:val="0"/>
        </w:rPr>
        <w:t xml:space="preserve"> </w:t>
      </w:r>
      <w:r w:rsidR="00651F4C" w:rsidRPr="008D0490">
        <w:rPr>
          <w:rFonts w:eastAsia="標楷體"/>
          <w:kern w:val="0"/>
        </w:rPr>
        <w:t>BU</w:t>
      </w:r>
      <w:r w:rsidR="006403D9" w:rsidRPr="008D0490">
        <w:rPr>
          <w:rFonts w:eastAsia="標楷體"/>
          <w:kern w:val="0"/>
        </w:rPr>
        <w:t>381)</w:t>
      </w:r>
      <w:r w:rsidRPr="008D0490">
        <w:rPr>
          <w:rFonts w:eastAsia="標楷體"/>
          <w:kern w:val="0"/>
        </w:rPr>
        <w:t xml:space="preserve"> and</w:t>
      </w:r>
      <w:r w:rsidRPr="00A27900">
        <w:rPr>
          <w:rFonts w:eastAsia="標楷體"/>
          <w:kern w:val="0"/>
        </w:rPr>
        <w:t xml:space="preserve"> "</w:t>
      </w:r>
      <w:r w:rsidR="004140B6" w:rsidRPr="00A27900">
        <w:rPr>
          <w:rFonts w:eastAsia="標楷體"/>
          <w:kern w:val="0"/>
        </w:rPr>
        <w:t xml:space="preserve"> </w:t>
      </w:r>
      <w:r w:rsidR="00A27900" w:rsidRPr="00A27900">
        <w:rPr>
          <w:rFonts w:eastAsia="標楷體"/>
          <w:kern w:val="0"/>
        </w:rPr>
        <w:t>Selected Readings in Japanese Buddhist Studies Writings I</w:t>
      </w:r>
      <w:r w:rsidRPr="00A27900">
        <w:rPr>
          <w:rFonts w:eastAsia="標楷體"/>
          <w:kern w:val="0"/>
        </w:rPr>
        <w:t xml:space="preserve"> and II".</w:t>
      </w:r>
      <w:r w:rsidRPr="008D0490">
        <w:rPr>
          <w:rFonts w:eastAsia="標楷體"/>
          <w:kern w:val="0"/>
        </w:rPr>
        <w:t xml:space="preserve"> These credits are not counted as credits for graduation. One can be exempted if has taken the course or passed the </w:t>
      </w:r>
      <w:r w:rsidR="008413C4" w:rsidRPr="008D0490">
        <w:rPr>
          <w:rFonts w:eastAsia="標楷體"/>
          <w:kern w:val="0"/>
        </w:rPr>
        <w:t>assessment</w:t>
      </w:r>
      <w:r w:rsidRPr="008D0490">
        <w:rPr>
          <w:rFonts w:eastAsia="標楷體"/>
          <w:kern w:val="0"/>
        </w:rPr>
        <w:t xml:space="preserve"> </w:t>
      </w:r>
      <w:r w:rsidR="001F4B41" w:rsidRPr="008D0490">
        <w:rPr>
          <w:rFonts w:eastAsia="標楷體"/>
          <w:kern w:val="0"/>
        </w:rPr>
        <w:t xml:space="preserve">given </w:t>
      </w:r>
      <w:r w:rsidRPr="008D0490">
        <w:rPr>
          <w:rFonts w:eastAsia="標楷體"/>
          <w:kern w:val="0"/>
        </w:rPr>
        <w:t>by the professor.</w:t>
      </w:r>
    </w:p>
    <w:p w14:paraId="3B99F8CF" w14:textId="77777777" w:rsidR="00AF4D13" w:rsidRDefault="00AF4D13" w:rsidP="00265C86">
      <w:pPr>
        <w:adjustRightInd w:val="0"/>
        <w:spacing w:line="0" w:lineRule="atLeast"/>
        <w:ind w:left="462" w:hanging="462"/>
        <w:jc w:val="both"/>
        <w:rPr>
          <w:rFonts w:ascii="標楷體" w:eastAsia="標楷體" w:hAnsi="標楷體"/>
        </w:rPr>
      </w:pPr>
      <w:r w:rsidRPr="00AF4D13">
        <w:rPr>
          <w:rFonts w:ascii="標楷體" w:eastAsia="標楷體" w:hAnsi="標楷體" w:cs="標楷體" w:hint="eastAsia"/>
        </w:rPr>
        <w:t>七、</w:t>
      </w:r>
      <w:r w:rsidRPr="00AF4D13">
        <w:rPr>
          <w:rFonts w:ascii="標楷體" w:eastAsia="標楷體" w:hAnsi="標楷體" w:hint="eastAsia"/>
        </w:rPr>
        <w:t>論文指導教師以本系專任教師擔任為原則。但經系主任同意，得請其他系所助理教授以上資格之教師擔任。如擬請校外教師擔任指導教師，須經系務會議通過；本系並得要求以本系教師共同擔任指導教師。</w:t>
      </w:r>
    </w:p>
    <w:p w14:paraId="1CEADED7" w14:textId="2CBD0865" w:rsidR="004C21D9" w:rsidRPr="0075339E" w:rsidRDefault="00C44A57" w:rsidP="0075339E">
      <w:pPr>
        <w:pStyle w:val="af0"/>
        <w:numPr>
          <w:ilvl w:val="0"/>
          <w:numId w:val="10"/>
        </w:numPr>
        <w:autoSpaceDE w:val="0"/>
        <w:autoSpaceDN w:val="0"/>
        <w:adjustRightInd w:val="0"/>
        <w:spacing w:line="0" w:lineRule="atLeast"/>
        <w:rPr>
          <w:rFonts w:ascii="標楷體" w:eastAsia="標楷體" w:hAnsi="標楷體"/>
        </w:rPr>
      </w:pPr>
      <w:r>
        <w:t>T</w:t>
      </w:r>
      <w:r w:rsidR="004C21D9">
        <w:t xml:space="preserve">hesis advisor </w:t>
      </w:r>
      <w:r>
        <w:t>must be</w:t>
      </w:r>
      <w:r w:rsidR="00C45343">
        <w:t xml:space="preserve"> a </w:t>
      </w:r>
      <w:r w:rsidR="004C21D9">
        <w:t>full-time</w:t>
      </w:r>
      <w:r w:rsidR="00C45343">
        <w:t xml:space="preserve"> or </w:t>
      </w:r>
      <w:r w:rsidR="00FB51C8">
        <w:t>of the rank of assistant professor or above at DBS</w:t>
      </w:r>
      <w:r w:rsidR="004C21D9">
        <w:t xml:space="preserve">. However, with the </w:t>
      </w:r>
      <w:r w:rsidR="00C45343">
        <w:t>approval</w:t>
      </w:r>
      <w:r w:rsidR="004C21D9">
        <w:t xml:space="preserve"> of t</w:t>
      </w:r>
      <w:r w:rsidR="00C45343">
        <w:t>he</w:t>
      </w:r>
      <w:r w:rsidR="004C21D9">
        <w:t xml:space="preserve"> </w:t>
      </w:r>
      <w:r w:rsidR="00FB51C8">
        <w:t xml:space="preserve">DBS </w:t>
      </w:r>
      <w:r w:rsidR="00651F4C">
        <w:t>Chair</w:t>
      </w:r>
      <w:r w:rsidR="004C21D9">
        <w:t xml:space="preserve">, </w:t>
      </w:r>
      <w:r w:rsidR="00E505FA">
        <w:t>one</w:t>
      </w:r>
      <w:r w:rsidR="004C21D9">
        <w:t xml:space="preserve"> may request professor or </w:t>
      </w:r>
      <w:r w:rsidR="00FB51C8">
        <w:t>assistant</w:t>
      </w:r>
      <w:r w:rsidR="004C21D9">
        <w:t xml:space="preserve"> professor </w:t>
      </w:r>
      <w:r w:rsidR="002A5EF5">
        <w:t>from</w:t>
      </w:r>
      <w:r w:rsidR="004C21D9">
        <w:t xml:space="preserve"> other departments</w:t>
      </w:r>
      <w:r w:rsidR="002A5EF5">
        <w:t xml:space="preserve"> as thesis advisor</w:t>
      </w:r>
      <w:r w:rsidR="004C21D9">
        <w:t xml:space="preserve">. </w:t>
      </w:r>
      <w:r w:rsidR="004140B6">
        <w:t xml:space="preserve">If one wish to choose a qualified off-campus professor or associate professor, the approval of this department through the Department </w:t>
      </w:r>
      <w:r w:rsidR="002B38E9">
        <w:t>Faculty</w:t>
      </w:r>
      <w:r w:rsidR="004140B6">
        <w:t xml:space="preserve"> Meeting is required. </w:t>
      </w:r>
      <w:r w:rsidR="004C21D9">
        <w:t xml:space="preserve">In this case, </w:t>
      </w:r>
      <w:r w:rsidR="004140B6">
        <w:t>a</w:t>
      </w:r>
      <w:r w:rsidR="004C21D9">
        <w:t xml:space="preserve"> </w:t>
      </w:r>
      <w:r w:rsidR="004140B6">
        <w:t>full-time or ass</w:t>
      </w:r>
      <w:r w:rsidR="00FB51C8">
        <w:t>istant</w:t>
      </w:r>
      <w:r w:rsidR="004140B6">
        <w:t xml:space="preserve"> </w:t>
      </w:r>
      <w:r w:rsidR="004C21D9">
        <w:t xml:space="preserve">professor from </w:t>
      </w:r>
      <w:r w:rsidR="00FB51C8">
        <w:t xml:space="preserve">DBS </w:t>
      </w:r>
      <w:r w:rsidR="004140B6">
        <w:t>is needed to</w:t>
      </w:r>
      <w:r w:rsidR="004C21D9">
        <w:t xml:space="preserve"> serve as </w:t>
      </w:r>
      <w:r w:rsidR="00651F4C">
        <w:t xml:space="preserve">a </w:t>
      </w:r>
      <w:r w:rsidR="004140B6">
        <w:t>member of supervisory committee</w:t>
      </w:r>
      <w:r w:rsidR="004C21D9">
        <w:t>.</w:t>
      </w:r>
    </w:p>
    <w:p w14:paraId="79739613" w14:textId="77777777" w:rsidR="00AF4D13" w:rsidRDefault="00AF4D13" w:rsidP="00265C86">
      <w:pPr>
        <w:adjustRightInd w:val="0"/>
        <w:spacing w:line="0" w:lineRule="atLeast"/>
        <w:ind w:left="476" w:hanging="476"/>
        <w:jc w:val="both"/>
        <w:rPr>
          <w:rFonts w:ascii="標楷體" w:eastAsia="標楷體" w:hAnsi="標楷體"/>
        </w:rPr>
      </w:pPr>
      <w:r w:rsidRPr="00AF4D13">
        <w:rPr>
          <w:rFonts w:ascii="標楷體" w:eastAsia="標楷體" w:hAnsi="標楷體" w:cs="標楷體" w:hint="eastAsia"/>
        </w:rPr>
        <w:t>八、</w:t>
      </w:r>
      <w:r w:rsidRPr="00AF4D13">
        <w:rPr>
          <w:rFonts w:ascii="標楷體" w:eastAsia="標楷體" w:hAnsi="標楷體" w:hint="eastAsia"/>
        </w:rPr>
        <w:t>向本系提報選定之指導教師後，非經該指導教師批准，或系務會議通過，不得更換指導教師。</w:t>
      </w:r>
    </w:p>
    <w:p w14:paraId="62514B0A" w14:textId="25972A2C" w:rsidR="004C21D9" w:rsidRPr="0075339E" w:rsidRDefault="008D0490" w:rsidP="0075339E">
      <w:pPr>
        <w:pStyle w:val="af0"/>
        <w:numPr>
          <w:ilvl w:val="0"/>
          <w:numId w:val="10"/>
        </w:numPr>
        <w:autoSpaceDE w:val="0"/>
        <w:autoSpaceDN w:val="0"/>
        <w:adjustRightInd w:val="0"/>
        <w:spacing w:line="0" w:lineRule="atLeast"/>
        <w:rPr>
          <w:rFonts w:ascii="標楷體" w:eastAsia="標楷體" w:hAnsi="標楷體"/>
        </w:rPr>
      </w:pPr>
      <w:r>
        <w:t>Once</w:t>
      </w:r>
      <w:r w:rsidR="00651F4C">
        <w:t xml:space="preserve"> </w:t>
      </w:r>
      <w:r>
        <w:t xml:space="preserve">the </w:t>
      </w:r>
      <w:r w:rsidR="00651F4C" w:rsidRPr="0075339E">
        <w:rPr>
          <w:rFonts w:eastAsiaTheme="minorEastAsia"/>
          <w:kern w:val="0"/>
        </w:rPr>
        <w:t xml:space="preserve">"Thesis Advisor Agreement" is </w:t>
      </w:r>
      <w:r w:rsidR="004C21D9">
        <w:t>submitted</w:t>
      </w:r>
      <w:r w:rsidR="00651F4C">
        <w:t>,</w:t>
      </w:r>
      <w:r w:rsidR="004C21D9">
        <w:t xml:space="preserve"> </w:t>
      </w:r>
      <w:r w:rsidR="00B6602F">
        <w:t xml:space="preserve">the selected </w:t>
      </w:r>
      <w:r w:rsidR="004C21D9">
        <w:t xml:space="preserve">thesis advisor </w:t>
      </w:r>
      <w:r w:rsidR="00B6602F">
        <w:t xml:space="preserve">may not be replaced </w:t>
      </w:r>
      <w:r w:rsidR="004C21D9">
        <w:t xml:space="preserve">without the </w:t>
      </w:r>
      <w:r w:rsidR="00651F4C">
        <w:t>approval</w:t>
      </w:r>
      <w:r w:rsidR="004C21D9">
        <w:t xml:space="preserve"> of </w:t>
      </w:r>
      <w:r w:rsidR="00B6602F">
        <w:t>the</w:t>
      </w:r>
      <w:r w:rsidR="004C21D9">
        <w:t xml:space="preserve"> thesis advisor and/or </w:t>
      </w:r>
      <w:r w:rsidR="00B6602F">
        <w:t xml:space="preserve">through </w:t>
      </w:r>
      <w:r w:rsidR="004140B6">
        <w:t>the</w:t>
      </w:r>
      <w:r w:rsidR="004C21D9">
        <w:t xml:space="preserve"> </w:t>
      </w:r>
      <w:r w:rsidR="00B6602F">
        <w:t>D</w:t>
      </w:r>
      <w:r w:rsidR="004C21D9">
        <w:t>epartment</w:t>
      </w:r>
      <w:r w:rsidR="00B6602F">
        <w:t xml:space="preserve"> </w:t>
      </w:r>
      <w:r w:rsidR="002B38E9">
        <w:t>Faculty</w:t>
      </w:r>
      <w:r w:rsidR="00B6602F">
        <w:t xml:space="preserve"> Meeting</w:t>
      </w:r>
      <w:r w:rsidR="004C21D9">
        <w:t>.</w:t>
      </w:r>
    </w:p>
    <w:p w14:paraId="63B8AD73" w14:textId="77777777" w:rsidR="00AF4D13" w:rsidRDefault="00AF4D13" w:rsidP="00265C86">
      <w:pPr>
        <w:adjustRightInd w:val="0"/>
        <w:spacing w:line="0" w:lineRule="atLeast"/>
        <w:ind w:left="1080" w:hanging="1080"/>
        <w:jc w:val="both"/>
        <w:rPr>
          <w:rFonts w:ascii="標楷體" w:eastAsia="標楷體" w:hAnsi="標楷體"/>
        </w:rPr>
      </w:pPr>
      <w:r w:rsidRPr="00AF4D13">
        <w:rPr>
          <w:rFonts w:ascii="標楷體" w:eastAsia="標楷體" w:hAnsi="標楷體" w:cs="標楷體" w:hint="eastAsia"/>
        </w:rPr>
        <w:t>九、</w:t>
      </w:r>
      <w:r w:rsidRPr="00AF4D13">
        <w:rPr>
          <w:rFonts w:ascii="標楷體" w:eastAsia="標楷體" w:hAnsi="標楷體" w:hint="eastAsia"/>
        </w:rPr>
        <w:t>本系碩士班研究生必須符合本系畢業論文之相關規定，始可畢業。</w:t>
      </w:r>
    </w:p>
    <w:p w14:paraId="3EE3076B" w14:textId="2F62729E" w:rsidR="004C21D9" w:rsidRPr="0075339E" w:rsidRDefault="004C21D9" w:rsidP="0075339E">
      <w:pPr>
        <w:pStyle w:val="af0"/>
        <w:numPr>
          <w:ilvl w:val="0"/>
          <w:numId w:val="10"/>
        </w:numPr>
        <w:autoSpaceDE w:val="0"/>
        <w:autoSpaceDN w:val="0"/>
        <w:adjustRightInd w:val="0"/>
        <w:spacing w:line="0" w:lineRule="atLeast"/>
        <w:rPr>
          <w:rFonts w:ascii="標楷體" w:eastAsia="標楷體" w:hAnsi="標楷體"/>
        </w:rPr>
      </w:pPr>
      <w:r>
        <w:t>The MA student</w:t>
      </w:r>
      <w:r w:rsidR="00B6602F">
        <w:t>s</w:t>
      </w:r>
      <w:r>
        <w:t xml:space="preserve"> of </w:t>
      </w:r>
      <w:r w:rsidR="00FB51C8">
        <w:t>DBS</w:t>
      </w:r>
      <w:r>
        <w:t xml:space="preserve"> must comply with</w:t>
      </w:r>
      <w:r w:rsidR="00E259B1">
        <w:t xml:space="preserve"> all</w:t>
      </w:r>
      <w:r>
        <w:t xml:space="preserve"> the </w:t>
      </w:r>
      <w:r w:rsidR="00E259B1">
        <w:t>relevant</w:t>
      </w:r>
      <w:r>
        <w:t xml:space="preserve"> </w:t>
      </w:r>
      <w:r w:rsidR="008D0490">
        <w:t>re</w:t>
      </w:r>
      <w:r w:rsidR="009F29D5">
        <w:t>gulations</w:t>
      </w:r>
      <w:r>
        <w:t xml:space="preserve"> </w:t>
      </w:r>
      <w:r w:rsidR="00E259B1">
        <w:t>regarding</w:t>
      </w:r>
      <w:r>
        <w:t xml:space="preserve"> thesis paper set by this department before applying for graduation.</w:t>
      </w:r>
    </w:p>
    <w:p w14:paraId="26A06A44" w14:textId="77777777" w:rsidR="00AF4D13" w:rsidRDefault="00AF4D13" w:rsidP="00265C86">
      <w:pPr>
        <w:adjustRightInd w:val="0"/>
        <w:spacing w:line="0" w:lineRule="atLeast"/>
        <w:ind w:left="1077" w:hanging="1077"/>
        <w:jc w:val="both"/>
        <w:rPr>
          <w:rFonts w:ascii="標楷體" w:eastAsia="標楷體" w:hAnsi="標楷體"/>
        </w:rPr>
      </w:pPr>
      <w:r w:rsidRPr="00AF4D13">
        <w:rPr>
          <w:rFonts w:ascii="標楷體" w:eastAsia="標楷體" w:hAnsi="標楷體" w:cs="標楷體" w:hint="eastAsia"/>
        </w:rPr>
        <w:t>十、</w:t>
      </w:r>
      <w:r w:rsidRPr="00AF4D13">
        <w:rPr>
          <w:rFonts w:ascii="標楷體" w:eastAsia="標楷體" w:hAnsi="標楷體" w:hint="eastAsia"/>
        </w:rPr>
        <w:t>本系碩士班研究生必須協助處理教學研究相關工作。</w:t>
      </w:r>
    </w:p>
    <w:p w14:paraId="731976BC" w14:textId="03D37732" w:rsidR="004C21D9" w:rsidRPr="0075339E" w:rsidRDefault="004C21D9" w:rsidP="0075339E">
      <w:pPr>
        <w:pStyle w:val="af0"/>
        <w:numPr>
          <w:ilvl w:val="0"/>
          <w:numId w:val="10"/>
        </w:numPr>
        <w:autoSpaceDE w:val="0"/>
        <w:autoSpaceDN w:val="0"/>
        <w:adjustRightInd w:val="0"/>
        <w:spacing w:line="0" w:lineRule="atLeast"/>
        <w:rPr>
          <w:rFonts w:ascii="標楷體" w:eastAsia="標楷體" w:hAnsi="標楷體"/>
        </w:rPr>
      </w:pPr>
      <w:r>
        <w:t>The MA student</w:t>
      </w:r>
      <w:r w:rsidR="00B6602F">
        <w:t>s</w:t>
      </w:r>
      <w:r>
        <w:t xml:space="preserve"> of this department must assist </w:t>
      </w:r>
      <w:r w:rsidR="00B6602F">
        <w:t>in</w:t>
      </w:r>
      <w:r>
        <w:t xml:space="preserve"> the teaching</w:t>
      </w:r>
      <w:r w:rsidR="00E259B1">
        <w:t xml:space="preserve"> and</w:t>
      </w:r>
      <w:r>
        <w:t xml:space="preserve"> research related works.</w:t>
      </w:r>
    </w:p>
    <w:p w14:paraId="32ED07CE" w14:textId="77777777" w:rsidR="00D00853" w:rsidRDefault="00AF4D13" w:rsidP="00265C86">
      <w:pPr>
        <w:spacing w:line="0" w:lineRule="atLeast"/>
        <w:rPr>
          <w:rFonts w:ascii="標楷體" w:eastAsia="標楷體" w:hAnsi="標楷體"/>
        </w:rPr>
      </w:pPr>
      <w:r w:rsidRPr="00AF4D13">
        <w:rPr>
          <w:rFonts w:ascii="標楷體" w:eastAsia="標楷體" w:hAnsi="標楷體" w:cs="標楷體" w:hint="eastAsia"/>
        </w:rPr>
        <w:t>十一、</w:t>
      </w:r>
      <w:r w:rsidRPr="00AF4D13">
        <w:rPr>
          <w:rFonts w:ascii="標楷體" w:eastAsia="標楷體" w:hAnsi="標楷體" w:hint="eastAsia"/>
        </w:rPr>
        <w:t>其他未盡事宜，悉依本校學則及其他相關規定辦理。</w:t>
      </w:r>
    </w:p>
    <w:p w14:paraId="4A5126E7" w14:textId="424EFAA9" w:rsidR="004C21D9" w:rsidRPr="00AF4D13" w:rsidRDefault="00C77674" w:rsidP="0075339E">
      <w:pPr>
        <w:pStyle w:val="af0"/>
        <w:numPr>
          <w:ilvl w:val="0"/>
          <w:numId w:val="10"/>
        </w:numPr>
        <w:autoSpaceDE w:val="0"/>
        <w:autoSpaceDN w:val="0"/>
        <w:adjustRightInd w:val="0"/>
        <w:spacing w:line="0" w:lineRule="atLeast"/>
      </w:pPr>
      <w:r>
        <w:t>Matters not mentioned herein, if any, may handle</w:t>
      </w:r>
      <w:r w:rsidR="00FB51C8">
        <w:t xml:space="preserve"> in</w:t>
      </w:r>
      <w:r w:rsidR="004C21D9">
        <w:t xml:space="preserve"> accordance to the </w:t>
      </w:r>
      <w:r w:rsidR="00C02877">
        <w:t>university</w:t>
      </w:r>
      <w:r w:rsidR="004C21D9">
        <w:t xml:space="preserve"> constitution and/or other rel</w:t>
      </w:r>
      <w:r w:rsidR="00E259B1">
        <w:t>evant</w:t>
      </w:r>
      <w:r w:rsidR="004C21D9">
        <w:t xml:space="preserve"> regulations.</w:t>
      </w:r>
    </w:p>
    <w:sectPr w:rsidR="004C21D9" w:rsidRPr="00AF4D13" w:rsidSect="007E32CF">
      <w:pgSz w:w="11906" w:h="16838"/>
      <w:pgMar w:top="568" w:right="991" w:bottom="720" w:left="993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0FC42D" w16cid:durableId="1F1161BF"/>
  <w16cid:commentId w16cid:paraId="0C108DBD" w16cid:durableId="1F1448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19704" w14:textId="77777777" w:rsidR="00423327" w:rsidRDefault="00423327" w:rsidP="00A25C3E">
      <w:r>
        <w:separator/>
      </w:r>
    </w:p>
  </w:endnote>
  <w:endnote w:type="continuationSeparator" w:id="0">
    <w:p w14:paraId="081B799D" w14:textId="77777777" w:rsidR="00423327" w:rsidRDefault="00423327" w:rsidP="00A2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F5E8B" w14:textId="77777777" w:rsidR="00423327" w:rsidRDefault="00423327" w:rsidP="00A25C3E">
      <w:r>
        <w:separator/>
      </w:r>
    </w:p>
  </w:footnote>
  <w:footnote w:type="continuationSeparator" w:id="0">
    <w:p w14:paraId="7AC1C860" w14:textId="77777777" w:rsidR="00423327" w:rsidRDefault="00423327" w:rsidP="00A25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7D1"/>
    <w:multiLevelType w:val="hybridMultilevel"/>
    <w:tmpl w:val="8556B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0155E"/>
    <w:multiLevelType w:val="hybridMultilevel"/>
    <w:tmpl w:val="DF26777E"/>
    <w:lvl w:ilvl="0" w:tplc="09EAD5F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06576EDB"/>
    <w:multiLevelType w:val="hybridMultilevel"/>
    <w:tmpl w:val="47142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70EA"/>
    <w:multiLevelType w:val="hybridMultilevel"/>
    <w:tmpl w:val="16703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74E05"/>
    <w:multiLevelType w:val="hybridMultilevel"/>
    <w:tmpl w:val="FFA2A7CE"/>
    <w:lvl w:ilvl="0" w:tplc="F1980DC2">
      <w:start w:val="7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20824601"/>
    <w:multiLevelType w:val="hybridMultilevel"/>
    <w:tmpl w:val="D2F0C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74E05"/>
    <w:multiLevelType w:val="hybridMultilevel"/>
    <w:tmpl w:val="30A6A6EE"/>
    <w:lvl w:ilvl="0" w:tplc="09EAD5F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0E379EE"/>
    <w:multiLevelType w:val="hybridMultilevel"/>
    <w:tmpl w:val="16703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40A0B"/>
    <w:multiLevelType w:val="hybridMultilevel"/>
    <w:tmpl w:val="15E2E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C324A"/>
    <w:multiLevelType w:val="hybridMultilevel"/>
    <w:tmpl w:val="F87C7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13"/>
    <w:rsid w:val="00032BB5"/>
    <w:rsid w:val="00035944"/>
    <w:rsid w:val="00041959"/>
    <w:rsid w:val="0004533C"/>
    <w:rsid w:val="0007398A"/>
    <w:rsid w:val="00093622"/>
    <w:rsid w:val="000B6247"/>
    <w:rsid w:val="000D2F0B"/>
    <w:rsid w:val="001110B6"/>
    <w:rsid w:val="00120AA0"/>
    <w:rsid w:val="00123DE2"/>
    <w:rsid w:val="00160BD5"/>
    <w:rsid w:val="0019578A"/>
    <w:rsid w:val="001E6E74"/>
    <w:rsid w:val="001F4B41"/>
    <w:rsid w:val="0021222A"/>
    <w:rsid w:val="002310C3"/>
    <w:rsid w:val="00265C86"/>
    <w:rsid w:val="00285CE8"/>
    <w:rsid w:val="002A1AAA"/>
    <w:rsid w:val="002A5EF5"/>
    <w:rsid w:val="002B38E9"/>
    <w:rsid w:val="00300E12"/>
    <w:rsid w:val="00332C6E"/>
    <w:rsid w:val="00346B32"/>
    <w:rsid w:val="00391A2B"/>
    <w:rsid w:val="003A04C5"/>
    <w:rsid w:val="003D0AB7"/>
    <w:rsid w:val="004140B6"/>
    <w:rsid w:val="00423327"/>
    <w:rsid w:val="00464DDD"/>
    <w:rsid w:val="0047585C"/>
    <w:rsid w:val="004955A1"/>
    <w:rsid w:val="004C21D9"/>
    <w:rsid w:val="004E75B7"/>
    <w:rsid w:val="004F2B28"/>
    <w:rsid w:val="00503C59"/>
    <w:rsid w:val="005741BE"/>
    <w:rsid w:val="005A0687"/>
    <w:rsid w:val="005D1148"/>
    <w:rsid w:val="005E6344"/>
    <w:rsid w:val="006403D9"/>
    <w:rsid w:val="00651F4C"/>
    <w:rsid w:val="006A50BB"/>
    <w:rsid w:val="006D5B5E"/>
    <w:rsid w:val="006F0550"/>
    <w:rsid w:val="006F70BC"/>
    <w:rsid w:val="00733209"/>
    <w:rsid w:val="0075339E"/>
    <w:rsid w:val="00781FC6"/>
    <w:rsid w:val="0078747B"/>
    <w:rsid w:val="007E32CF"/>
    <w:rsid w:val="008413C4"/>
    <w:rsid w:val="00845332"/>
    <w:rsid w:val="008D0490"/>
    <w:rsid w:val="008F5B69"/>
    <w:rsid w:val="0097227D"/>
    <w:rsid w:val="00976B4F"/>
    <w:rsid w:val="009A4DE1"/>
    <w:rsid w:val="009A7D56"/>
    <w:rsid w:val="009B1CC4"/>
    <w:rsid w:val="009D62A5"/>
    <w:rsid w:val="009F29D5"/>
    <w:rsid w:val="00A15EAA"/>
    <w:rsid w:val="00A1659B"/>
    <w:rsid w:val="00A24034"/>
    <w:rsid w:val="00A25C3E"/>
    <w:rsid w:val="00A27900"/>
    <w:rsid w:val="00A37199"/>
    <w:rsid w:val="00A453D8"/>
    <w:rsid w:val="00A456F2"/>
    <w:rsid w:val="00A92C42"/>
    <w:rsid w:val="00AB3A04"/>
    <w:rsid w:val="00AC247E"/>
    <w:rsid w:val="00AD6156"/>
    <w:rsid w:val="00AF4D13"/>
    <w:rsid w:val="00B25D26"/>
    <w:rsid w:val="00B3239F"/>
    <w:rsid w:val="00B6602F"/>
    <w:rsid w:val="00BD49F5"/>
    <w:rsid w:val="00C02877"/>
    <w:rsid w:val="00C40D97"/>
    <w:rsid w:val="00C44A57"/>
    <w:rsid w:val="00C45343"/>
    <w:rsid w:val="00C57496"/>
    <w:rsid w:val="00C726F6"/>
    <w:rsid w:val="00C77674"/>
    <w:rsid w:val="00C929B4"/>
    <w:rsid w:val="00CF1651"/>
    <w:rsid w:val="00D00853"/>
    <w:rsid w:val="00D123A4"/>
    <w:rsid w:val="00D24B86"/>
    <w:rsid w:val="00D76B5A"/>
    <w:rsid w:val="00D82A4B"/>
    <w:rsid w:val="00DB7619"/>
    <w:rsid w:val="00E15874"/>
    <w:rsid w:val="00E259B1"/>
    <w:rsid w:val="00E505FA"/>
    <w:rsid w:val="00E91079"/>
    <w:rsid w:val="00EB0847"/>
    <w:rsid w:val="00ED7742"/>
    <w:rsid w:val="00EE2B48"/>
    <w:rsid w:val="00EF2BED"/>
    <w:rsid w:val="00F10C66"/>
    <w:rsid w:val="00F333EE"/>
    <w:rsid w:val="00F47313"/>
    <w:rsid w:val="00F92A25"/>
    <w:rsid w:val="00FA0C48"/>
    <w:rsid w:val="00FA52AC"/>
    <w:rsid w:val="00FB51C8"/>
    <w:rsid w:val="00FE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9E46A"/>
  <w15:docId w15:val="{C9C1BAE2-3FA9-4DAE-8A77-58F59536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D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5C3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5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5C3E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A0C48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FA0C48"/>
  </w:style>
  <w:style w:type="character" w:customStyle="1" w:styleId="a9">
    <w:name w:val="註解文字 字元"/>
    <w:basedOn w:val="a0"/>
    <w:link w:val="a8"/>
    <w:uiPriority w:val="99"/>
    <w:rsid w:val="00FA0C48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A0C48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A0C48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A0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A0C4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0D2F0B"/>
    <w:rPr>
      <w:color w:val="0000FF"/>
      <w:u w:val="single"/>
    </w:rPr>
  </w:style>
  <w:style w:type="paragraph" w:styleId="af">
    <w:name w:val="Revision"/>
    <w:hidden/>
    <w:uiPriority w:val="99"/>
    <w:semiHidden/>
    <w:rsid w:val="000D2F0B"/>
    <w:rPr>
      <w:rFonts w:ascii="Times New Roman" w:eastAsia="新細明體" w:hAnsi="Times New Roman" w:cs="Times New Roman"/>
      <w:szCs w:val="24"/>
    </w:rPr>
  </w:style>
  <w:style w:type="paragraph" w:styleId="af0">
    <w:name w:val="List Paragraph"/>
    <w:basedOn w:val="a"/>
    <w:uiPriority w:val="34"/>
    <w:qFormat/>
    <w:rsid w:val="008D0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course2.fgu.edu.tw:8080/course_plan/cs_download_redirect.aspx?courseid_web=28200039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lcourse2.fgu.edu.tw:8080/course_plan/cs_download_redirect.aspx?courseid_web=28200039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fgu</cp:lastModifiedBy>
  <cp:revision>8</cp:revision>
  <cp:lastPrinted>2019-01-18T03:44:00Z</cp:lastPrinted>
  <dcterms:created xsi:type="dcterms:W3CDTF">2019-01-18T03:25:00Z</dcterms:created>
  <dcterms:modified xsi:type="dcterms:W3CDTF">2019-01-18T03:48:00Z</dcterms:modified>
</cp:coreProperties>
</file>